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806a3fb87fc058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A. floccosus is widespread in the citrus growing regions of Spain and other EU countries (Garrido, 1994; Garrido, 1995;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53456a3fb87fc0ad1"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17296a3fb87fc0ba0"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95906">
    <w:multiLevelType w:val="hybridMultilevel"/>
    <w:lvl w:ilvl="0" w:tplc="53378633">
      <w:start w:val="1"/>
      <w:numFmt w:val="decimal"/>
      <w:lvlText w:val="%1."/>
      <w:lvlJc w:val="left"/>
      <w:pPr>
        <w:ind w:left="720" w:hanging="360"/>
      </w:pPr>
    </w:lvl>
    <w:lvl w:ilvl="1" w:tplc="53378633" w:tentative="1">
      <w:start w:val="1"/>
      <w:numFmt w:val="lowerLetter"/>
      <w:lvlText w:val="%2."/>
      <w:lvlJc w:val="left"/>
      <w:pPr>
        <w:ind w:left="1440" w:hanging="360"/>
      </w:pPr>
    </w:lvl>
    <w:lvl w:ilvl="2" w:tplc="53378633" w:tentative="1">
      <w:start w:val="1"/>
      <w:numFmt w:val="lowerRoman"/>
      <w:lvlText w:val="%3."/>
      <w:lvlJc w:val="right"/>
      <w:pPr>
        <w:ind w:left="2160" w:hanging="180"/>
      </w:pPr>
    </w:lvl>
    <w:lvl w:ilvl="3" w:tplc="53378633" w:tentative="1">
      <w:start w:val="1"/>
      <w:numFmt w:val="decimal"/>
      <w:lvlText w:val="%4."/>
      <w:lvlJc w:val="left"/>
      <w:pPr>
        <w:ind w:left="2880" w:hanging="360"/>
      </w:pPr>
    </w:lvl>
    <w:lvl w:ilvl="4" w:tplc="53378633" w:tentative="1">
      <w:start w:val="1"/>
      <w:numFmt w:val="lowerLetter"/>
      <w:lvlText w:val="%5."/>
      <w:lvlJc w:val="left"/>
      <w:pPr>
        <w:ind w:left="3600" w:hanging="360"/>
      </w:pPr>
    </w:lvl>
    <w:lvl w:ilvl="5" w:tplc="53378633" w:tentative="1">
      <w:start w:val="1"/>
      <w:numFmt w:val="lowerRoman"/>
      <w:lvlText w:val="%6."/>
      <w:lvlJc w:val="right"/>
      <w:pPr>
        <w:ind w:left="4320" w:hanging="180"/>
      </w:pPr>
    </w:lvl>
    <w:lvl w:ilvl="6" w:tplc="53378633" w:tentative="1">
      <w:start w:val="1"/>
      <w:numFmt w:val="decimal"/>
      <w:lvlText w:val="%7."/>
      <w:lvlJc w:val="left"/>
      <w:pPr>
        <w:ind w:left="5040" w:hanging="360"/>
      </w:pPr>
    </w:lvl>
    <w:lvl w:ilvl="7" w:tplc="53378633" w:tentative="1">
      <w:start w:val="1"/>
      <w:numFmt w:val="lowerLetter"/>
      <w:lvlText w:val="%8."/>
      <w:lvlJc w:val="left"/>
      <w:pPr>
        <w:ind w:left="5760" w:hanging="360"/>
      </w:pPr>
    </w:lvl>
    <w:lvl w:ilvl="8" w:tplc="53378633" w:tentative="1">
      <w:start w:val="1"/>
      <w:numFmt w:val="lowerRoman"/>
      <w:lvlText w:val="%9."/>
      <w:lvlJc w:val="right"/>
      <w:pPr>
        <w:ind w:left="6480" w:hanging="180"/>
      </w:pPr>
    </w:lvl>
  </w:abstractNum>
  <w:abstractNum w:abstractNumId="19995905">
    <w:multiLevelType w:val="hybridMultilevel"/>
    <w:lvl w:ilvl="0" w:tplc="15690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95905">
    <w:abstractNumId w:val="19995905"/>
  </w:num>
  <w:num w:numId="19995906">
    <w:abstractNumId w:val="19995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368080" Type="http://schemas.microsoft.com/office/2011/relationships/commentsExtended" Target="commentsExtended.xml"/><Relationship Id="rId14806a3fb87fc058b" Type="http://schemas.openxmlformats.org/officeDocument/2006/relationships/hyperlink" Target="https://gd.eppo.int/" TargetMode="External"/><Relationship Id="rId53456a3fb87fc0ad1" Type="http://schemas.openxmlformats.org/officeDocument/2006/relationships/hyperlink" Target="https://doi.org/10.1079/cabicompendium.4538" TargetMode="External"/><Relationship Id="rId17296a3fb87fc0ba0"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