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Eriosoma lanigerum (ERISLA)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0200C9"/>
          <w:sz w:val="24"/>
          <w:szCs w:val="24"/>
        </w:rPr>
        <w:br/>
        <w:t xml:space="preserve">In North America, E. lanigerum was once thought to overwinter on elm (Ulmus spp.) and utilize apple as a secondary host plant. However, E. lanigerum is now considered to be a separate species from closely related species that lives on elm. Previous records of E. lanigerum on elm are most likely to have been E. herioti, which induces rosette galls on species of Ulmus and migrates from Ulmus americana to the roots of species of Crataegus, apple and Sorbus americana (Blackman and Eastop, 1984). Records describing E. lanigerum on U. americana may also be misidentifications of E. crataegi or the woolly elm aphid, E. americanum (CIE, 1975). Blackman and Eastop (2022) list more than 50 species and subspecies of aphids that feed on apple worldwide. E. lanigerum is the only species from the genus Eriosoma that feeds and develops on apples (cited from Jovičić,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Eriosoma lanigerum has been reported from Austria, Belgium, Bulgaria, Croatia, Cyprus, Czech Republic, Denmark, France, Germany, Hungary, Ireland, Italy, the Netherlands, Poland, Portugal, Romania, Slovakia, Spain, Sweden (De Jong et al., 2015; PESI,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Eriosoma lanigerum recommended in EPPO Standard PM 4-27 Pathogen-tested material of Malus, Pyrus and Cydonia. However, when responding to the questionnaire, FR and NL supported deregulation because of pathway, economic impact and measures.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In Europe Eriosoma lanigerum (wooly apple aphid) is polyphagous on Rosaceae (Ellis, 2001-2024). Eriosoma lanigerum is found on apple (Malus spp.), on which it can be a severe pest, and occasionally on certain other woody host plants in the family Rosaceae. It may be found on species of Cotoneaster and Pyracantha, and more rarely on Cydonia, Crataegus, Pyrus and Sorbus (Blackman &amp; Eastop, 2022; Jovičić, 2024). There is some discussion on host plant range: In the older literature it was assumed that this species also, or perhaps originally, occurs in North America and there passes a spring generation on elm (Ulmus americana). Currently this vision is considered uncertain. In most parts of Europe the species lives permanently on its secondary host Rosaceae (Ellis, 2001-2024).</w:t>
      </w:r>
      <w:r>
        <w:rPr>
          <w:color w:val="F30000"/>
          <w:sz w:val="24"/>
          <w:szCs w:val="24"/>
        </w:rPr>
        <w:br/>
        <w:t xml:space="preserve">The woolly apple aphid is widespread in its area of origin (eastern North America) and has spread to non-native areas, especially on apple rootstocks. It is now an important economic pest of apples worldwide (Jovičić, 2024).</w:t>
      </w:r>
      <w:r>
        <w:rPr>
          <w:color w:val="F30000"/>
          <w:sz w:val="24"/>
          <w:szCs w:val="24"/>
        </w:rPr>
        <w:br/>
        <w:t xml:space="preserve">In eastern United States, alate forms (winged forms) are important in spreading E. lanigerum over long distances. In other areas of the world, the importance of alate forms in spread of the aphid is limited (Jovičić, 2024). With the exception of eastern Northern America, the apple woolly aphid subsists year-round on apple. The aphids can overwinter on the aerial portions of the tree (especially pruning wounds and cracks), although winter mortality is usually quite high in severe winter climates. In milder climates, aerial survival may be an important source of the following year’s infestation. It also overwinters on root suckers and in colonies on the roots, where it is protected from the elements. The first-instar nymphs (crawlers) are the primary dispersal form outside of eastern North America, and they can migrate up the trunk from the root colonies to reinfest the aerial portions of the tree (Beers, 2017; Lordan et al., 2015). Crawlers are also the means of spreading the infestation in the canopy (Beers, 2017).</w:t>
      </w:r>
      <w:r>
        <w:rPr>
          <w:color w:val="F30000"/>
          <w:sz w:val="24"/>
          <w:szCs w:val="24"/>
        </w:rPr>
        <w:br/>
        <w:t xml:space="preserve">Wind dispersal has also been noted as a means of spreading the infestation in an orchard, as have crawlers moving over the soil surface to nearby trees (Beers, 2017).</w:t>
      </w:r>
      <w:r>
        <w:rPr>
          <w:color w:val="F30000"/>
          <w:sz w:val="24"/>
          <w:szCs w:val="24"/>
        </w:rPr>
        <w:br/>
        <w:t xml:space="preserve">[In the responses to the questionnaire, FR and NL considered that the pest is already very widespread especially in pome fruit production. NL added that the pest was airborn.]</w:t>
      </w:r>
      <w:r>
        <w:rPr>
          <w:color w:val="F30000"/>
          <w:sz w:val="24"/>
          <w:szCs w:val="24"/>
        </w:rPr>
        <w:br/>
        <w:t xml:space="preserve">The Fruit SEWG considered that Malus plants for planting was generally not a significant pathway compared to natural spread, but wondered if it could be considered as such in areas with severe winter conditions (e.g. Norway) where winter mortality is usually quite high. It was expected that impact was lower in such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Because this pest is present year-round, outbreaks can occur at almost any time during the growing season; however, midsummer and autumn populations are probably the most common. The woolly apple aphid feeds primarily on the woody parts of the tree, either the shoots, the main scaffolds (in pruning wounds and cracks), or the roots. Their feeding activities cause galls to form on all of these locations. Shoot galls are formed at the leaf axils and may kill or devitalize the bud for the following year’s growth. Areas of “blind wood” may be found in heavily attacked parts of the tree. Galls also form around the margin of pruning wounds infested by the woolly apple aphid; this feeding is thought to provide the means to keep perennial canker recurring.</w:t>
      </w:r>
      <w:r>
        <w:rPr>
          <w:color w:val="606060"/>
          <w:sz w:val="24"/>
          <w:szCs w:val="24"/>
        </w:rPr>
        <w:br/>
        <w:t xml:space="preserve">The impact of reduced root function is difficult to assess on large, well-established trees with roots that occupy a large soil volume; presumably, the effect on susceptible dwarfing rootstocks would be more severe. In addition, the presence of large numbers of aphids, wool and honeydew constitutes an annoyance for fruit harvesters and provides a motivation for growers to clean up the orchard before harvest (Beers, 2017).</w:t>
      </w:r>
      <w:r>
        <w:rPr>
          <w:color w:val="606060"/>
          <w:sz w:val="24"/>
          <w:szCs w:val="24"/>
        </w:rPr>
        <w:br/>
        <w:br/>
        <w:t xml:space="preserve">Yield losses due to infestation of apple woolly aphid of apple tree roots were studied in West Virginia, USA, by Brown et al. (1995). In a year of high fruit production, there was a significant reduction in the number of fruit and weight of fruit per tree, partly because of increased fruit drop and reduced fruit set. Average yield losses were 2.4 kg (13 apples) per tree. Aphids were observed on only 11.5% of terminal branches, suggesting that a reduction in the amount of storage carbohydrates in galled roots may be a partial explanation of how the pest reduces tree growth and production (cited in Jovičić,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general plants for planting is not considered as a significant pathway compared to natural spread.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Beers EH (2017) Woody apple aphid. In Compendium of Apple and Pear Diseases and Pests 2nd edition (eds Sutton TB, Aldwinckle HS, Agnello AM &amp; Walgenbach JF). American Phytopathological Society, St Paul, MN USA. pages 174-175.</w:t>
      </w:r>
    </w:p>
    <w:p>
      <w:pPr>
        <w:numPr>
          <w:ilvl w:val="0"/>
          <w:numId w:val="1"/>
        </w:numPr>
        <w:spacing w:before="0" w:after="0" w:line="240" w:lineRule="auto"/>
        <w:jc w:val="left"/>
        <w:rPr>
          <w:color w:val="0200C9"/>
          <w:sz w:val="24"/>
          <w:szCs w:val="24"/>
        </w:rPr>
      </w:pPr>
      <w:r>
        <w:rPr>
          <w:color w:val="0200C9"/>
          <w:sz w:val="24"/>
          <w:szCs w:val="24"/>
        </w:rPr>
        <w:t xml:space="preserve">Blackman RL &amp; Eastop VF (1984) Aphids on the World's Crops. An Identification and Information Guide. Chichester, UK: John Wiley. 466 pp</w:t>
      </w:r>
    </w:p>
    <w:p>
      <w:pPr>
        <w:numPr>
          <w:ilvl w:val="0"/>
          <w:numId w:val="1"/>
        </w:numPr>
        <w:spacing w:before="0" w:after="0" w:line="240" w:lineRule="auto"/>
        <w:jc w:val="left"/>
        <w:rPr>
          <w:color w:val="0200C9"/>
          <w:sz w:val="24"/>
          <w:szCs w:val="24"/>
        </w:rPr>
      </w:pPr>
      <w:r>
        <w:rPr>
          <w:color w:val="0200C9"/>
          <w:sz w:val="24"/>
          <w:szCs w:val="24"/>
        </w:rPr>
        <w:t xml:space="preserve">Blackman RL &amp; Eastop VF (2022) Aphids on the world's plants. </w:t>
      </w:r>
      <w:hyperlink r:id="rId27276a3fb78c825bb" w:history="1">
        <w:r>
          <w:rPr>
            <w:color w:val="0200C9"/>
            <w:sz w:val="24"/>
            <w:szCs w:val="24"/>
          </w:rPr>
          <w:t xml:space="preserve">https://aphidsonworldsplants.info/</w:t>
        </w:r>
      </w:hyperlink>
    </w:p>
    <w:p>
      <w:pPr>
        <w:numPr>
          <w:ilvl w:val="0"/>
          <w:numId w:val="1"/>
        </w:numPr>
        <w:spacing w:before="0" w:after="0" w:line="240" w:lineRule="auto"/>
        <w:jc w:val="left"/>
        <w:rPr>
          <w:color w:val="0200C9"/>
          <w:sz w:val="24"/>
          <w:szCs w:val="24"/>
        </w:rPr>
      </w:pPr>
      <w:r>
        <w:rPr>
          <w:color w:val="0200C9"/>
          <w:sz w:val="24"/>
          <w:szCs w:val="24"/>
        </w:rPr>
        <w:t xml:space="preserve">Brown MW, Schmitt JJ, Ranger S. &amp; Hogmire HW (1995) Yield reduction in apple by edaphic woolly apple aphid (Homoptera: Aphididae) populations. Journal of Economic Entomology 88(1), 127-133.</w:t>
      </w:r>
    </w:p>
    <w:p>
      <w:pPr>
        <w:numPr>
          <w:ilvl w:val="0"/>
          <w:numId w:val="1"/>
        </w:numPr>
        <w:spacing w:before="0" w:after="0" w:line="240" w:lineRule="auto"/>
        <w:jc w:val="left"/>
        <w:rPr>
          <w:color w:val="0200C9"/>
          <w:sz w:val="24"/>
          <w:szCs w:val="24"/>
        </w:rPr>
      </w:pPr>
      <w:r>
        <w:rPr>
          <w:color w:val="0200C9"/>
          <w:sz w:val="24"/>
          <w:szCs w:val="24"/>
        </w:rPr>
        <w:t xml:space="preserve">CIE (1975) Commonwealth Institute of Entomology. Distribution Maps of Pests. Series A (Agriculture). Map No. 17 (revised), December 1975.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28646a3fb78c8262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Ellis (2001-2024) Eriosoma lanigerum (Hausmann, 1802), woolly apple aphid, American blight.</w:t>
      </w:r>
    </w:p>
    <w:p>
      <w:pPr>
        <w:numPr>
          <w:ilvl w:val="0"/>
          <w:numId w:val="1"/>
        </w:numPr>
        <w:spacing w:before="0" w:after="0" w:line="240" w:lineRule="auto"/>
        <w:jc w:val="left"/>
        <w:rPr>
          <w:color w:val="0200C9"/>
          <w:sz w:val="24"/>
          <w:szCs w:val="24"/>
        </w:rPr>
      </w:pPr>
      <w:hyperlink r:id="rId65316a3fb78c82661" w:history="1">
        <w:r>
          <w:rPr>
            <w:color w:val="0200C9"/>
            <w:sz w:val="24"/>
            <w:szCs w:val="24"/>
          </w:rPr>
          <w:t xml:space="preserve">https://bladmineerders.nl/parasites/animalia/arthropoda/insecta/hemiptera/sternorrhyncha/aphidoidea/aphididae/eriosomatinae/eriosomatini/eriosoma/eriosoma-lanigerum/</w:t>
        </w:r>
      </w:hyperlink>
    </w:p>
    <w:p>
      <w:pPr>
        <w:numPr>
          <w:ilvl w:val="0"/>
          <w:numId w:val="1"/>
        </w:numPr>
        <w:spacing w:before="0" w:after="0" w:line="240" w:lineRule="auto"/>
        <w:jc w:val="left"/>
        <w:rPr>
          <w:color w:val="0200C9"/>
          <w:sz w:val="24"/>
          <w:szCs w:val="24"/>
        </w:rPr>
      </w:pPr>
      <w:r>
        <w:rPr>
          <w:color w:val="0200C9"/>
          <w:sz w:val="24"/>
          <w:szCs w:val="24"/>
        </w:rPr>
        <w:t xml:space="preserve">Hoyt S.C. &amp; Madsen, H.F. (1960). Dispersal behaviour of the first instar nymphs of the woolly apple aphid. Hilgardia 30(10), 267-299.</w:t>
      </w:r>
    </w:p>
    <w:p>
      <w:pPr>
        <w:numPr>
          <w:ilvl w:val="0"/>
          <w:numId w:val="1"/>
        </w:numPr>
        <w:spacing w:before="0" w:after="0" w:line="240" w:lineRule="auto"/>
        <w:jc w:val="left"/>
        <w:rPr>
          <w:color w:val="0200C9"/>
          <w:sz w:val="24"/>
          <w:szCs w:val="24"/>
        </w:rPr>
      </w:pPr>
      <w:r>
        <w:rPr>
          <w:color w:val="0200C9"/>
          <w:sz w:val="24"/>
          <w:szCs w:val="24"/>
        </w:rPr>
        <w:t xml:space="preserve">Jovičić I (2024) Eriosoma lanigerum (woolly aphid). In CABI Ditigital Library, CABI Compendium (accessed 30/Aug/2024). </w:t>
      </w:r>
      <w:hyperlink r:id="rId90356a3fb78c8269a" w:history="1">
        <w:r>
          <w:rPr>
            <w:color w:val="0200C9"/>
            <w:sz w:val="24"/>
            <w:szCs w:val="24"/>
          </w:rPr>
          <w:t xml:space="preserve">https://www.cabidigitallibrary.org/doi/full/10.1079/cabicompendium.21805</w:t>
        </w:r>
      </w:hyperlink>
    </w:p>
    <w:p>
      <w:pPr>
        <w:numPr>
          <w:ilvl w:val="0"/>
          <w:numId w:val="1"/>
        </w:numPr>
        <w:spacing w:before="0" w:after="0" w:line="240" w:lineRule="auto"/>
        <w:jc w:val="left"/>
        <w:rPr>
          <w:color w:val="0200C9"/>
          <w:sz w:val="24"/>
          <w:szCs w:val="24"/>
        </w:rPr>
      </w:pPr>
      <w:r>
        <w:rPr>
          <w:color w:val="0200C9"/>
          <w:sz w:val="24"/>
          <w:szCs w:val="24"/>
        </w:rPr>
        <w:t xml:space="preserve">Lordan J, Alegre S, Gatius F, Sarasúa MJ &amp; Alins G (2015) Woolly apple aphid Eriosoma lanigerum Hausmann ecology and its relationship with climatic variables and natural enemies in Mediterranean areas. Bull Entomol Res. 2015 Feb;105(1):60-9. doi: 10.1017/S0007485314000753</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407651">
    <w:multiLevelType w:val="hybridMultilevel"/>
    <w:lvl w:ilvl="0" w:tplc="76708461">
      <w:start w:val="1"/>
      <w:numFmt w:val="decimal"/>
      <w:lvlText w:val="%1."/>
      <w:lvlJc w:val="left"/>
      <w:pPr>
        <w:ind w:left="720" w:hanging="360"/>
      </w:pPr>
    </w:lvl>
    <w:lvl w:ilvl="1" w:tplc="76708461" w:tentative="1">
      <w:start w:val="1"/>
      <w:numFmt w:val="lowerLetter"/>
      <w:lvlText w:val="%2."/>
      <w:lvlJc w:val="left"/>
      <w:pPr>
        <w:ind w:left="1440" w:hanging="360"/>
      </w:pPr>
    </w:lvl>
    <w:lvl w:ilvl="2" w:tplc="76708461" w:tentative="1">
      <w:start w:val="1"/>
      <w:numFmt w:val="lowerRoman"/>
      <w:lvlText w:val="%3."/>
      <w:lvlJc w:val="right"/>
      <w:pPr>
        <w:ind w:left="2160" w:hanging="180"/>
      </w:pPr>
    </w:lvl>
    <w:lvl w:ilvl="3" w:tplc="76708461" w:tentative="1">
      <w:start w:val="1"/>
      <w:numFmt w:val="decimal"/>
      <w:lvlText w:val="%4."/>
      <w:lvlJc w:val="left"/>
      <w:pPr>
        <w:ind w:left="2880" w:hanging="360"/>
      </w:pPr>
    </w:lvl>
    <w:lvl w:ilvl="4" w:tplc="76708461" w:tentative="1">
      <w:start w:val="1"/>
      <w:numFmt w:val="lowerLetter"/>
      <w:lvlText w:val="%5."/>
      <w:lvlJc w:val="left"/>
      <w:pPr>
        <w:ind w:left="3600" w:hanging="360"/>
      </w:pPr>
    </w:lvl>
    <w:lvl w:ilvl="5" w:tplc="76708461" w:tentative="1">
      <w:start w:val="1"/>
      <w:numFmt w:val="lowerRoman"/>
      <w:lvlText w:val="%6."/>
      <w:lvlJc w:val="right"/>
      <w:pPr>
        <w:ind w:left="4320" w:hanging="180"/>
      </w:pPr>
    </w:lvl>
    <w:lvl w:ilvl="6" w:tplc="76708461" w:tentative="1">
      <w:start w:val="1"/>
      <w:numFmt w:val="decimal"/>
      <w:lvlText w:val="%7."/>
      <w:lvlJc w:val="left"/>
      <w:pPr>
        <w:ind w:left="5040" w:hanging="360"/>
      </w:pPr>
    </w:lvl>
    <w:lvl w:ilvl="7" w:tplc="76708461" w:tentative="1">
      <w:start w:val="1"/>
      <w:numFmt w:val="lowerLetter"/>
      <w:lvlText w:val="%8."/>
      <w:lvlJc w:val="left"/>
      <w:pPr>
        <w:ind w:left="5760" w:hanging="360"/>
      </w:pPr>
    </w:lvl>
    <w:lvl w:ilvl="8" w:tplc="76708461" w:tentative="1">
      <w:start w:val="1"/>
      <w:numFmt w:val="lowerRoman"/>
      <w:lvlText w:val="%9."/>
      <w:lvlJc w:val="right"/>
      <w:pPr>
        <w:ind w:left="6480" w:hanging="180"/>
      </w:pPr>
    </w:lvl>
  </w:abstractNum>
  <w:abstractNum w:abstractNumId="14407650">
    <w:multiLevelType w:val="hybridMultilevel"/>
    <w:lvl w:ilvl="0" w:tplc="990570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407650">
    <w:abstractNumId w:val="14407650"/>
  </w:num>
  <w:num w:numId="14407651">
    <w:abstractNumId w:val="144076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8560100" Type="http://schemas.microsoft.com/office/2011/relationships/commentsExtended" Target="commentsExtended.xml"/><Relationship Id="rId27276a3fb78c825bb" Type="http://schemas.openxmlformats.org/officeDocument/2006/relationships/hyperlink" Target="https://aphidsonworldsplants.info/" TargetMode="External"/><Relationship Id="rId28646a3fb78c82626" Type="http://schemas.openxmlformats.org/officeDocument/2006/relationships/hyperlink" Target="https://doi.org/10.3897/BDJ.3.e5848" TargetMode="External"/><Relationship Id="rId65316a3fb78c82661" Type="http://schemas.openxmlformats.org/officeDocument/2006/relationships/hyperlink" Target="https://bladmineerders.nl/parasites/animalia/arthropoda/insecta/hemiptera/sternorrhyncha/aphidoidea/aphididae/eriosomatinae/eriosomatini/eriosoma/eriosoma-lanigerum/" TargetMode="External"/><Relationship Id="rId90356a3fb78c8269a" Type="http://schemas.openxmlformats.org/officeDocument/2006/relationships/hyperlink" Target="https://www.cabidigitallibrary.org/doi/full/10.1079/cabicompendium.218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