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Cucumovirus CMV (cucumber mosaic virus) (CMV000)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Cucumber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(2013); Bulgaria (2014); Croatia (2002); Cyprus (2011); Czech Republic (1993); Denmark (1992); Estonia (2002); Finland (2011); France (1993); Germany (1993); Greece (2015); Hungary (2016); Ireland (2002); Italy (2014); Latvia (2002); Lithuania (2002); Malta (1995); Netherlands (1993); Poland (2021); Portugal (2002); Romania (1992); Slovakia (2002); Slovenia (2002); Spain (2013);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186a7b2754dc61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Standard PM 4-10 Certification scheme for Rubus, which recommends testing for Cucumber mosaic virus in Rubus spp. However, when responding to the questionnaire, FR, NL and PL supported deregulation. NL and PL considered that plants for planting was not the main pathway. FR questioned presence in the EU [in plants for planting] and economic impact ('unknown?'). NL considered that feasible and effective measures were not available.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Cucumber mosaic virus (CMV) has the widest host range for any plant virus, including more than 1200 species in over 100 families of dicotyledonous and monocotyledonous angiosperms (Douine et al., 1979; Palukaitis &amp; García-Arenal, 2019). CMV can also infect Rubus spp. (Harrison, 1958; Jones, 1987).</w:t>
      </w:r>
      <w:r>
        <w:rPr>
          <w:color w:val="0200C9"/>
          <w:sz w:val="24"/>
          <w:szCs w:val="24"/>
        </w:rPr>
        <w:br/>
        <w:t xml:space="preserve">The virus is transmitted in a non-persistent manner by more than 80 species of aphids in 33 genera (Edwardson &amp; Christie, 1991). Myzus persicae and Aphis gossypii are two important vectors. Transmission efficiency is affected by a number of factors, including virus strain, aphid species, source and recipient plant species, and plant species on which the aphid is maintained (Simons, 1957; in Palukaitis &amp; García-Arenal, 2003)</w:t>
      </w:r>
      <w:r>
        <w:rPr>
          <w:color w:val="0200C9"/>
          <w:sz w:val="24"/>
          <w:szCs w:val="24"/>
        </w:rPr>
        <w:br/>
        <w:t xml:space="preserve">It is also transmitted mechanically, via grafting or dodder.</w:t>
      </w:r>
      <w:r>
        <w:rPr>
          <w:color w:val="0200C9"/>
          <w:sz w:val="24"/>
          <w:szCs w:val="24"/>
        </w:rPr>
        <w:br/>
        <w:t xml:space="preserve">Seed transmission for CMV has been reported in more than twenty plant species, with varying efficiencies from a fraction of 1% up to 50% (Palukaitis et al., 1992). Virus may be present in the embryo, endosperm and seminal integuments, as well as in pollen (Yang et al., 1997).</w:t>
      </w:r>
      <w:r>
        <w:rPr>
          <w:color w:val="0200C9"/>
          <w:sz w:val="24"/>
          <w:szCs w:val="24"/>
        </w:rPr>
        <w:br/>
        <w:t xml:space="preserve">The scientific opinion on the list of non-EU viruses and viroids of Cydonia, Fragaria, Malus, Prunus, Pyrus, Ribes, Rubus and Vitis from EFSA also suggests that it was rare in the hosts considered but is widespread in herbaceous hosts such as cucurbits and Solanaceae (EFSA PLH Panel, 2019).</w:t>
      </w:r>
      <w:r>
        <w:rPr>
          <w:color w:val="0200C9"/>
          <w:sz w:val="24"/>
          <w:szCs w:val="24"/>
        </w:rPr>
        <w:br/>
        <w:t xml:space="preserve">[In responses to the questionnaire, NL commented that the virus was 'widespread in nature', 'polyphagous' and 'spread by aphids' (highly persistent) and during crop handling activities. NL considered that plants for planting was not the main pathway.]</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virus induces only mild foliar symptoms in red raspberry (Gordejchuk et al. 1977; Harrison, 1958; Jones 1987) and is symptomless in cultivated brambles. Infections are rare in Rubus in Scotland and are of no importance economically (Jones, 1987). Although CMV is a common virus with a broad host range, it is rarely reported in Rubus spp. (Converse &amp; Martin, 2017). CMV is not mentioned in a review paper on virus diseases in Rubus spp. (Martin et al., 2013).</w:t>
      </w:r>
      <w:r>
        <w:rPr>
          <w:color w:val="F30000"/>
          <w:sz w:val="24"/>
          <w:szCs w:val="24"/>
        </w:rPr>
        <w:br/>
        <w:t xml:space="preserve">[In responses to the questionnaire, FR questioned economic impact (Martin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Cucumber mosaic virus is a common virus and can be transmitted by many different aphid species. The virus is present in many plant species in the environment. Generally, no economic impact reported.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(substantially free from requirement would suffice).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Converse RH &amp; martin RR (2017) Cucumber mosaic. In Compendium of raspberry and blackberry diseases and pest 2nd edition (eds Martin RR, Ellis MA, Williamson B &amp; Williams RN). American Phytopathological Society, St Paul, MN, USA. Page 81.</w:t>
      </w:r>
    </w:p>
    <w:p>
      <w:pPr>
        <w:numPr>
          <w:ilvl w:val="0"/>
          <w:numId w:val="1"/>
        </w:numPr>
        <w:spacing w:before="0" w:after="0" w:line="240" w:lineRule="auto"/>
        <w:jc w:val="left"/>
        <w:rPr>
          <w:color w:val="0200C9"/>
          <w:sz w:val="24"/>
          <w:szCs w:val="24"/>
        </w:rPr>
      </w:pPr>
      <w:r>
        <w:rPr>
          <w:color w:val="0200C9"/>
          <w:sz w:val="24"/>
          <w:szCs w:val="24"/>
        </w:rPr>
        <w:t xml:space="preserve">Douine L, Quiot JB, Marchoux G &amp; Archange P (1979) Recensement des espèces végétales sensibles au virus de la mosaïque du concombre. Etude bibliographique. Annales de Phytopathologie 11 :439-475.</w:t>
      </w:r>
    </w:p>
    <w:p>
      <w:pPr>
        <w:numPr>
          <w:ilvl w:val="0"/>
          <w:numId w:val="1"/>
        </w:numPr>
        <w:spacing w:before="0" w:after="0" w:line="240" w:lineRule="auto"/>
        <w:jc w:val="left"/>
        <w:rPr>
          <w:color w:val="0200C9"/>
          <w:sz w:val="24"/>
          <w:szCs w:val="24"/>
        </w:rPr>
      </w:pPr>
      <w:r>
        <w:rPr>
          <w:color w:val="0200C9"/>
          <w:sz w:val="24"/>
          <w:szCs w:val="24"/>
        </w:rPr>
        <w:t xml:space="preserve">Edwardson JR &amp; Christie RG (1991) CRC Handbook of viruses infecting legumes, Boca Raton, CRC Press, 293, 1991.</w:t>
      </w:r>
    </w:p>
    <w:p>
      <w:pPr>
        <w:numPr>
          <w:ilvl w:val="0"/>
          <w:numId w:val="1"/>
        </w:numPr>
        <w:spacing w:before="0" w:after="0" w:line="240" w:lineRule="auto"/>
        <w:jc w:val="left"/>
        <w:rPr>
          <w:color w:val="0200C9"/>
          <w:sz w:val="24"/>
          <w:szCs w:val="24"/>
        </w:rPr>
      </w:pPr>
      <w:r>
        <w:rPr>
          <w:color w:val="0200C9"/>
          <w:sz w:val="24"/>
          <w:szCs w:val="24"/>
        </w:rPr>
        <w:t xml:space="preserve">EFSA PLH Panel (2019) EFSA Plant Health (PLH) Panel, Bragard C, Dehnen-Schmutz K, Gonthier P, Jacques M-A, Jaques Miret JA, Justesen AF, MacLeod A, Magnusson CS, Milonas P, Navas-Cortes JA, Parnell S, Potting R, Reignault PL, Thulke H-H, Van der Werf W, Vicent Civera A, Yuen J, Zappala L, Candresse T, Chatzivassiliou E, Winter S, Chiumenti M, Di Serio F, Kaluski T, Minafra A and Rubino L. Scientiﬁc Opinion on the list of non-EU viruses and viroids of Cydonia Mill., Fragaria L., Malus Mill., Prunus L., Pyrus L., Ribes L., Rubus L. and Vitis L. EFSA Journal 17(9), 5501, 46 pp.</w:t>
      </w:r>
      <w:hyperlink r:id="rId87966a7b2754dcb14" w:history="1">
        <w:r>
          <w:rPr>
            <w:color w:val="0200C9"/>
            <w:sz w:val="24"/>
            <w:szCs w:val="24"/>
          </w:rPr>
          <w:t xml:space="preserve">https://doi.org/10.2903/j.efsa.2019.5501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Gorejdchuk OG, Krylov AV, Krylova NV &amp; Samonina IN (1977) [Virus diseases of berry crops in the Soviet Far East.] Zentralblatt für Bakteriologie, Parasitenkunde, Infektionskrankheiten und Hygiene, Abteilung 2, 132, 686-707.</w:t>
      </w:r>
    </w:p>
    <w:p>
      <w:pPr>
        <w:numPr>
          <w:ilvl w:val="0"/>
          <w:numId w:val="1"/>
        </w:numPr>
        <w:spacing w:before="0" w:after="0" w:line="240" w:lineRule="auto"/>
        <w:jc w:val="left"/>
        <w:rPr>
          <w:color w:val="0200C9"/>
          <w:sz w:val="24"/>
          <w:szCs w:val="24"/>
        </w:rPr>
      </w:pPr>
      <w:r>
        <w:rPr>
          <w:color w:val="0200C9"/>
          <w:sz w:val="24"/>
          <w:szCs w:val="24"/>
        </w:rPr>
        <w:t xml:space="preserve">Harrison BD (1958a) Cucumber mosaic virus in raspberry. Plant Pathology 7, 109-111.</w:t>
      </w:r>
    </w:p>
    <w:p>
      <w:pPr>
        <w:numPr>
          <w:ilvl w:val="0"/>
          <w:numId w:val="1"/>
        </w:numPr>
        <w:spacing w:before="0" w:after="0" w:line="240" w:lineRule="auto"/>
        <w:jc w:val="left"/>
        <w:rPr>
          <w:color w:val="0200C9"/>
          <w:sz w:val="24"/>
          <w:szCs w:val="24"/>
        </w:rPr>
      </w:pPr>
      <w:r>
        <w:rPr>
          <w:color w:val="0200C9"/>
          <w:sz w:val="24"/>
          <w:szCs w:val="24"/>
        </w:rPr>
        <w:t xml:space="preserve">Jones AT (1987) Cucumber mosaic virus in raspberry. In Virus disease of small fruits (ed Converse RH). United States Department of Agriculture, Agricultural Research Service, Agriculture Handbook 631, 191-192.</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(2003) Cucumber mosaic virus nr. 400. In Description of Plant viruses. </w:t>
      </w:r>
      <w:hyperlink r:id="rId25076a7b2754dcbaa" w:history="1">
        <w:r>
          <w:rPr>
            <w:color w:val="0200C9"/>
            <w:sz w:val="24"/>
            <w:szCs w:val="24"/>
          </w:rPr>
          <w:t xml:space="preserve">https://www.dpvweb.net/dpv/showdpv/?dpvno=400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(2019) Appendix: Host list of cucumber mosaic virus. Published Online:11 Mar 2019https://doi.org/10.1094/9780890546109.033.</w:t>
      </w:r>
    </w:p>
    <w:p>
      <w:pPr>
        <w:numPr>
          <w:ilvl w:val="0"/>
          <w:numId w:val="1"/>
        </w:numPr>
        <w:spacing w:before="0" w:after="0" w:line="240" w:lineRule="auto"/>
        <w:jc w:val="left"/>
        <w:rPr>
          <w:color w:val="0200C9"/>
          <w:sz w:val="24"/>
          <w:szCs w:val="24"/>
        </w:rPr>
      </w:pPr>
      <w:r>
        <w:rPr>
          <w:color w:val="0200C9"/>
          <w:sz w:val="24"/>
          <w:szCs w:val="24"/>
        </w:rPr>
        <w:t xml:space="preserve">Palukaitis P, Roossinck MJ, Dietzgen RG &amp; Francki RI (1992). Cucumber mosaic virus. Advances in virus research 41, 281-348.</w:t>
      </w:r>
    </w:p>
    <w:p>
      <w:pPr>
        <w:numPr>
          <w:ilvl w:val="0"/>
          <w:numId w:val="1"/>
        </w:numPr>
        <w:spacing w:before="0" w:after="0" w:line="240" w:lineRule="auto"/>
        <w:jc w:val="left"/>
        <w:rPr>
          <w:color w:val="0200C9"/>
          <w:sz w:val="24"/>
          <w:szCs w:val="24"/>
        </w:rPr>
      </w:pPr>
      <w:r>
        <w:rPr>
          <w:color w:val="0200C9"/>
          <w:sz w:val="24"/>
          <w:szCs w:val="24"/>
        </w:rPr>
        <w:t xml:space="preserve">Simons JN (1957) Three strains of cucumber mosaic virus affecting bell pepper in the Everglades area of south Florida. Phytopathology 47, 145-150.</w:t>
      </w:r>
    </w:p>
    <w:p>
      <w:pPr>
        <w:numPr>
          <w:ilvl w:val="0"/>
          <w:numId w:val="1"/>
        </w:numPr>
        <w:spacing w:before="0" w:after="0" w:line="240" w:lineRule="auto"/>
        <w:jc w:val="left"/>
        <w:rPr>
          <w:color w:val="0200C9"/>
          <w:sz w:val="24"/>
          <w:szCs w:val="24"/>
        </w:rPr>
      </w:pPr>
      <w:r>
        <w:rPr>
          <w:color w:val="0200C9"/>
          <w:sz w:val="24"/>
          <w:szCs w:val="24"/>
        </w:rPr>
        <w:t xml:space="preserve">Yang Y, Kim KS &amp; Anderson EJ (1997) Seed transmission of cucumber mosaic virus in spinach. Phytopathology 87(9), 924-931.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342689">
    <w:multiLevelType w:val="hybridMultilevel"/>
    <w:lvl w:ilvl="0" w:tplc="70853967">
      <w:start w:val="1"/>
      <w:numFmt w:val="decimal"/>
      <w:lvlText w:val="%1."/>
      <w:lvlJc w:val="left"/>
      <w:pPr>
        <w:ind w:left="720" w:hanging="360"/>
      </w:pPr>
    </w:lvl>
    <w:lvl w:ilvl="1" w:tplc="70853967" w:tentative="1">
      <w:start w:val="1"/>
      <w:numFmt w:val="lowerLetter"/>
      <w:lvlText w:val="%2."/>
      <w:lvlJc w:val="left"/>
      <w:pPr>
        <w:ind w:left="1440" w:hanging="360"/>
      </w:pPr>
    </w:lvl>
    <w:lvl w:ilvl="2" w:tplc="70853967" w:tentative="1">
      <w:start w:val="1"/>
      <w:numFmt w:val="lowerRoman"/>
      <w:lvlText w:val="%3."/>
      <w:lvlJc w:val="right"/>
      <w:pPr>
        <w:ind w:left="2160" w:hanging="180"/>
      </w:pPr>
    </w:lvl>
    <w:lvl w:ilvl="3" w:tplc="70853967" w:tentative="1">
      <w:start w:val="1"/>
      <w:numFmt w:val="decimal"/>
      <w:lvlText w:val="%4."/>
      <w:lvlJc w:val="left"/>
      <w:pPr>
        <w:ind w:left="2880" w:hanging="360"/>
      </w:pPr>
    </w:lvl>
    <w:lvl w:ilvl="4" w:tplc="70853967" w:tentative="1">
      <w:start w:val="1"/>
      <w:numFmt w:val="lowerLetter"/>
      <w:lvlText w:val="%5."/>
      <w:lvlJc w:val="left"/>
      <w:pPr>
        <w:ind w:left="3600" w:hanging="360"/>
      </w:pPr>
    </w:lvl>
    <w:lvl w:ilvl="5" w:tplc="70853967" w:tentative="1">
      <w:start w:val="1"/>
      <w:numFmt w:val="lowerRoman"/>
      <w:lvlText w:val="%6."/>
      <w:lvlJc w:val="right"/>
      <w:pPr>
        <w:ind w:left="4320" w:hanging="180"/>
      </w:pPr>
    </w:lvl>
    <w:lvl w:ilvl="6" w:tplc="70853967" w:tentative="1">
      <w:start w:val="1"/>
      <w:numFmt w:val="decimal"/>
      <w:lvlText w:val="%7."/>
      <w:lvlJc w:val="left"/>
      <w:pPr>
        <w:ind w:left="5040" w:hanging="360"/>
      </w:pPr>
    </w:lvl>
    <w:lvl w:ilvl="7" w:tplc="70853967" w:tentative="1">
      <w:start w:val="1"/>
      <w:numFmt w:val="lowerLetter"/>
      <w:lvlText w:val="%8."/>
      <w:lvlJc w:val="left"/>
      <w:pPr>
        <w:ind w:left="5760" w:hanging="360"/>
      </w:pPr>
    </w:lvl>
    <w:lvl w:ilvl="8" w:tplc="70853967" w:tentative="1">
      <w:start w:val="1"/>
      <w:numFmt w:val="lowerRoman"/>
      <w:lvlText w:val="%9."/>
      <w:lvlJc w:val="right"/>
      <w:pPr>
        <w:ind w:left="6480" w:hanging="180"/>
      </w:pPr>
    </w:lvl>
  </w:abstractNum>
  <w:abstractNum w:abstractNumId="58342688">
    <w:multiLevelType w:val="hybridMultilevel"/>
    <w:lvl w:ilvl="0" w:tplc="633223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342688">
    <w:abstractNumId w:val="58342688"/>
  </w:num>
  <w:num w:numId="58342689">
    <w:abstractNumId w:val="583426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5141521" Type="http://schemas.microsoft.com/office/2011/relationships/commentsExtended" Target="commentsExtended.xml"/><Relationship Id="rId46186a7b2754dc610" Type="http://schemas.openxmlformats.org/officeDocument/2006/relationships/hyperlink" Target="https://gd.eppo.int/" TargetMode="External"/><Relationship Id="rId87966a7b2754dcb14" Type="http://schemas.openxmlformats.org/officeDocument/2006/relationships/hyperlink" Target="https://doi.org/10.2903/j.efsa.2019.5501" TargetMode="External"/><Relationship Id="rId25076a7b2754dcbaa" Type="http://schemas.openxmlformats.org/officeDocument/2006/relationships/hyperlink" Target="https://www.dpvweb.net/dpv/showdpv/?dpvno=40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