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30466a042550074fc"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CZ and FR did not support regulation because economic impact was considered acceptable. FR also commented that the 'pest was totally endemic in orchards', and 'no feasible and effective measures were available'.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pest in Ribes spp. (Popescu &amp; Churkova, 2016; CEAS, 2024).</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Large infestations of the San Jose scale can cause loss of vigour in currants (CEAS, 2024). However, the Fruit SEWG noted that few reports are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34816a042550079e2"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CEAS (2024) Currant (Ribes), Plant Health Problems. The Connecticut Agricultural Experiment Station (Accessed 31/Jul/2024). </w:t>
      </w:r>
      <w:hyperlink r:id="rId52906a04255007a10" w:history="1">
        <w:r>
          <w:rPr>
            <w:color w:val="0200C9"/>
            <w:sz w:val="24"/>
            <w:szCs w:val="24"/>
          </w:rPr>
          <w:t xml:space="preserve">https://portal.ct.gov/caes/plant-pest-handbook/pphc/currant-ribes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39826a04255007a51" w:history="1">
        <w:r>
          <w:rPr>
            <w:color w:val="0200C9"/>
            <w:sz w:val="24"/>
            <w:szCs w:val="24"/>
          </w:rPr>
          <w:t xml:space="preserve">https://doi.org/10.1093/database/bav118</w:t>
        </w:r>
      </w:hyperlink>
      <w:r>
        <w:rPr>
          <w:color w:val="0200C9"/>
          <w:sz w:val="24"/>
          <w:szCs w:val="24"/>
        </w:rPr>
        <w:t xml:space="preserve">. </w:t>
      </w:r>
      <w:hyperlink r:id="rId48416a04255007a66"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Popescu E &amp; Churkova B (2016) Studies on the development and distribution of California Scale (Quadraspidiotus perniciosus Comstock) at blackcurrant. Journal of Mountain Agriculture on the Balkans 19(4) 144-151.</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200167">
    <w:multiLevelType w:val="hybridMultilevel"/>
    <w:lvl w:ilvl="0" w:tplc="74376799">
      <w:start w:val="1"/>
      <w:numFmt w:val="decimal"/>
      <w:lvlText w:val="%1."/>
      <w:lvlJc w:val="left"/>
      <w:pPr>
        <w:ind w:left="720" w:hanging="360"/>
      </w:pPr>
    </w:lvl>
    <w:lvl w:ilvl="1" w:tplc="74376799" w:tentative="1">
      <w:start w:val="1"/>
      <w:numFmt w:val="lowerLetter"/>
      <w:lvlText w:val="%2."/>
      <w:lvlJc w:val="left"/>
      <w:pPr>
        <w:ind w:left="1440" w:hanging="360"/>
      </w:pPr>
    </w:lvl>
    <w:lvl w:ilvl="2" w:tplc="74376799" w:tentative="1">
      <w:start w:val="1"/>
      <w:numFmt w:val="lowerRoman"/>
      <w:lvlText w:val="%3."/>
      <w:lvlJc w:val="right"/>
      <w:pPr>
        <w:ind w:left="2160" w:hanging="180"/>
      </w:pPr>
    </w:lvl>
    <w:lvl w:ilvl="3" w:tplc="74376799" w:tentative="1">
      <w:start w:val="1"/>
      <w:numFmt w:val="decimal"/>
      <w:lvlText w:val="%4."/>
      <w:lvlJc w:val="left"/>
      <w:pPr>
        <w:ind w:left="2880" w:hanging="360"/>
      </w:pPr>
    </w:lvl>
    <w:lvl w:ilvl="4" w:tplc="74376799" w:tentative="1">
      <w:start w:val="1"/>
      <w:numFmt w:val="lowerLetter"/>
      <w:lvlText w:val="%5."/>
      <w:lvlJc w:val="left"/>
      <w:pPr>
        <w:ind w:left="3600" w:hanging="360"/>
      </w:pPr>
    </w:lvl>
    <w:lvl w:ilvl="5" w:tplc="74376799" w:tentative="1">
      <w:start w:val="1"/>
      <w:numFmt w:val="lowerRoman"/>
      <w:lvlText w:val="%6."/>
      <w:lvlJc w:val="right"/>
      <w:pPr>
        <w:ind w:left="4320" w:hanging="180"/>
      </w:pPr>
    </w:lvl>
    <w:lvl w:ilvl="6" w:tplc="74376799" w:tentative="1">
      <w:start w:val="1"/>
      <w:numFmt w:val="decimal"/>
      <w:lvlText w:val="%7."/>
      <w:lvlJc w:val="left"/>
      <w:pPr>
        <w:ind w:left="5040" w:hanging="360"/>
      </w:pPr>
    </w:lvl>
    <w:lvl w:ilvl="7" w:tplc="74376799" w:tentative="1">
      <w:start w:val="1"/>
      <w:numFmt w:val="lowerLetter"/>
      <w:lvlText w:val="%8."/>
      <w:lvlJc w:val="left"/>
      <w:pPr>
        <w:ind w:left="5760" w:hanging="360"/>
      </w:pPr>
    </w:lvl>
    <w:lvl w:ilvl="8" w:tplc="74376799" w:tentative="1">
      <w:start w:val="1"/>
      <w:numFmt w:val="lowerRoman"/>
      <w:lvlText w:val="%9."/>
      <w:lvlJc w:val="right"/>
      <w:pPr>
        <w:ind w:left="6480" w:hanging="180"/>
      </w:pPr>
    </w:lvl>
  </w:abstractNum>
  <w:abstractNum w:abstractNumId="93200166">
    <w:multiLevelType w:val="hybridMultilevel"/>
    <w:lvl w:ilvl="0" w:tplc="390909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200166">
    <w:abstractNumId w:val="93200166"/>
  </w:num>
  <w:num w:numId="93200167">
    <w:abstractNumId w:val="932001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2729452" Type="http://schemas.microsoft.com/office/2011/relationships/commentsExtended" Target="commentsExtended.xml"/><Relationship Id="rId30466a042550074fc" Type="http://schemas.openxmlformats.org/officeDocument/2006/relationships/hyperlink" Target="https://gd.eppo.int/" TargetMode="External"/><Relationship Id="rId34816a042550079e2" Type="http://schemas.openxmlformats.org/officeDocument/2006/relationships/hyperlink" Target="https://www.cabidigitallibrary.org/doi/10.1079/cabicompendium.46224" TargetMode="External"/><Relationship Id="rId52906a04255007a10" Type="http://schemas.openxmlformats.org/officeDocument/2006/relationships/hyperlink" Target="https://portal.ct.gov/caes/plant-pest-handbook/pphc/currant-ribes" TargetMode="External"/><Relationship Id="rId39826a04255007a51" Type="http://schemas.openxmlformats.org/officeDocument/2006/relationships/hyperlink" Target="https://doi.org/10.1093/database/bav118" TargetMode="External"/><Relationship Id="rId48416a04255007a66" Type="http://schemas.openxmlformats.org/officeDocument/2006/relationships/hyperlink" Target="https://scalenet.info/catalogu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