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68546adbdaa45a27b"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CZ and FR did not support regulation because economic impact was considered acceptable. FR also commented that the 'pest was totally endemic in orchards', and 'no feasible and effective measures were available'.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Ribes spp. (Popescu &amp; Churkova, 2016; CEAS, 2024).</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Large infestations of the San Jose scale can cause loss of vigour in currants (CEAS, 2024). However, the Fruit SEWG noted that few reports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81956adbdaa45a46b"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CEAS (2024) Currant (Ribes), Plant Health Problems. The Connecticut Agricultural Experiment Station (Accessed 31/Jul/2024). </w:t>
      </w:r>
      <w:hyperlink r:id="rId64646adbdaa45a481" w:history="1">
        <w:r>
          <w:rPr>
            <w:color w:val="0200C9"/>
            <w:sz w:val="24"/>
            <w:szCs w:val="24"/>
          </w:rPr>
          <w:t xml:space="preserve">https://portal.ct.gov/caes/plant-pest-handbook/pphc/currant-ribes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90116adbdaa45a4a1" w:history="1">
        <w:r>
          <w:rPr>
            <w:color w:val="0200C9"/>
            <w:sz w:val="24"/>
            <w:szCs w:val="24"/>
          </w:rPr>
          <w:t xml:space="preserve">https://doi.org/10.1093/database/bav118</w:t>
        </w:r>
      </w:hyperlink>
      <w:r>
        <w:rPr>
          <w:color w:val="0200C9"/>
          <w:sz w:val="24"/>
          <w:szCs w:val="24"/>
        </w:rPr>
        <w:t xml:space="preserve">. </w:t>
      </w:r>
      <w:hyperlink r:id="rId17256adbdaa45a4aa"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Popescu E &amp; Churkova B (2016) Studies on the development and distribution of California Scale (Quadraspidiotus perniciosus Comstock) at blackcurrant. Journal of Mountain Agriculture on the Balkans 19(4) 144-151.</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01203">
    <w:multiLevelType w:val="hybridMultilevel"/>
    <w:lvl w:ilvl="0" w:tplc="48527303">
      <w:start w:val="1"/>
      <w:numFmt w:val="decimal"/>
      <w:lvlText w:val="%1."/>
      <w:lvlJc w:val="left"/>
      <w:pPr>
        <w:ind w:left="720" w:hanging="360"/>
      </w:pPr>
    </w:lvl>
    <w:lvl w:ilvl="1" w:tplc="48527303" w:tentative="1">
      <w:start w:val="1"/>
      <w:numFmt w:val="lowerLetter"/>
      <w:lvlText w:val="%2."/>
      <w:lvlJc w:val="left"/>
      <w:pPr>
        <w:ind w:left="1440" w:hanging="360"/>
      </w:pPr>
    </w:lvl>
    <w:lvl w:ilvl="2" w:tplc="48527303" w:tentative="1">
      <w:start w:val="1"/>
      <w:numFmt w:val="lowerRoman"/>
      <w:lvlText w:val="%3."/>
      <w:lvlJc w:val="right"/>
      <w:pPr>
        <w:ind w:left="2160" w:hanging="180"/>
      </w:pPr>
    </w:lvl>
    <w:lvl w:ilvl="3" w:tplc="48527303" w:tentative="1">
      <w:start w:val="1"/>
      <w:numFmt w:val="decimal"/>
      <w:lvlText w:val="%4."/>
      <w:lvlJc w:val="left"/>
      <w:pPr>
        <w:ind w:left="2880" w:hanging="360"/>
      </w:pPr>
    </w:lvl>
    <w:lvl w:ilvl="4" w:tplc="48527303" w:tentative="1">
      <w:start w:val="1"/>
      <w:numFmt w:val="lowerLetter"/>
      <w:lvlText w:val="%5."/>
      <w:lvlJc w:val="left"/>
      <w:pPr>
        <w:ind w:left="3600" w:hanging="360"/>
      </w:pPr>
    </w:lvl>
    <w:lvl w:ilvl="5" w:tplc="48527303" w:tentative="1">
      <w:start w:val="1"/>
      <w:numFmt w:val="lowerRoman"/>
      <w:lvlText w:val="%6."/>
      <w:lvlJc w:val="right"/>
      <w:pPr>
        <w:ind w:left="4320" w:hanging="180"/>
      </w:pPr>
    </w:lvl>
    <w:lvl w:ilvl="6" w:tplc="48527303" w:tentative="1">
      <w:start w:val="1"/>
      <w:numFmt w:val="decimal"/>
      <w:lvlText w:val="%7."/>
      <w:lvlJc w:val="left"/>
      <w:pPr>
        <w:ind w:left="5040" w:hanging="360"/>
      </w:pPr>
    </w:lvl>
    <w:lvl w:ilvl="7" w:tplc="48527303" w:tentative="1">
      <w:start w:val="1"/>
      <w:numFmt w:val="lowerLetter"/>
      <w:lvlText w:val="%8."/>
      <w:lvlJc w:val="left"/>
      <w:pPr>
        <w:ind w:left="5760" w:hanging="360"/>
      </w:pPr>
    </w:lvl>
    <w:lvl w:ilvl="8" w:tplc="48527303" w:tentative="1">
      <w:start w:val="1"/>
      <w:numFmt w:val="lowerRoman"/>
      <w:lvlText w:val="%9."/>
      <w:lvlJc w:val="right"/>
      <w:pPr>
        <w:ind w:left="6480" w:hanging="180"/>
      </w:pPr>
    </w:lvl>
  </w:abstractNum>
  <w:abstractNum w:abstractNumId="91901202">
    <w:multiLevelType w:val="hybridMultilevel"/>
    <w:lvl w:ilvl="0" w:tplc="44682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01202">
    <w:abstractNumId w:val="91901202"/>
  </w:num>
  <w:num w:numId="91901203">
    <w:abstractNumId w:val="91901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8574654" Type="http://schemas.microsoft.com/office/2011/relationships/commentsExtended" Target="commentsExtended.xml"/><Relationship Id="rId68546adbdaa45a27b" Type="http://schemas.openxmlformats.org/officeDocument/2006/relationships/hyperlink" Target="https://gd.eppo.int/" TargetMode="External"/><Relationship Id="rId81956adbdaa45a46b" Type="http://schemas.openxmlformats.org/officeDocument/2006/relationships/hyperlink" Target="https://www.cabidigitallibrary.org/doi/10.1079/cabicompendium.46224" TargetMode="External"/><Relationship Id="rId64646adbdaa45a481" Type="http://schemas.openxmlformats.org/officeDocument/2006/relationships/hyperlink" Target="https://portal.ct.gov/caes/plant-pest-handbook/pphc/currant-ribes" TargetMode="External"/><Relationship Id="rId90116adbdaa45a4a1" Type="http://schemas.openxmlformats.org/officeDocument/2006/relationships/hyperlink" Target="https://doi.org/10.1093/database/bav118" TargetMode="External"/><Relationship Id="rId17256adbdaa45a4aa"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