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71456ab689abe1837"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'Quadraspidiotus perniciosus' is recommended in EPPO Standard PM 4-30 Certification scheme for almond, apricot, peach and plum. However, in the responses to the questionnaire CZ and FR supported deregulation because economic impact was considered acceptable. FR also commented that the 'pest was totally endemic in orchards', and 'no feasible and effective measures were available'. A full assessment is performed.</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pest in Japanese plum (Prunus salicina; e.g. Suh, 2020).</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and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No specific information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98756ab689abe1e84"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56146ab689abe1ecd" w:history="1">
        <w:r>
          <w:rPr>
            <w:color w:val="0200C9"/>
            <w:sz w:val="24"/>
            <w:szCs w:val="24"/>
          </w:rPr>
          <w:t xml:space="preserve">https://doi.org/10.1093/database/bav118</w:t>
        </w:r>
      </w:hyperlink>
      <w:r>
        <w:rPr>
          <w:color w:val="0200C9"/>
          <w:sz w:val="24"/>
          <w:szCs w:val="24"/>
        </w:rPr>
        <w:t xml:space="preserve">. </w:t>
      </w:r>
      <w:hyperlink r:id="rId83246ab689abe1ef1"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(1996) Scale Insects of North Eastern North America: identification, biology, and distribution. Martinsville, USA: Virginia Museum of Natural History, 650 pp..</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Suh SJ (2020) Host plant list of the scale insects (Hemiptera: Coccomorpha) in South Korea. Insecta Mundi. 26 pages.</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72402">
    <w:multiLevelType w:val="hybridMultilevel"/>
    <w:lvl w:ilvl="0" w:tplc="12265308">
      <w:start w:val="1"/>
      <w:numFmt w:val="decimal"/>
      <w:lvlText w:val="%1."/>
      <w:lvlJc w:val="left"/>
      <w:pPr>
        <w:ind w:left="720" w:hanging="360"/>
      </w:pPr>
    </w:lvl>
    <w:lvl w:ilvl="1" w:tplc="12265308" w:tentative="1">
      <w:start w:val="1"/>
      <w:numFmt w:val="lowerLetter"/>
      <w:lvlText w:val="%2."/>
      <w:lvlJc w:val="left"/>
      <w:pPr>
        <w:ind w:left="1440" w:hanging="360"/>
      </w:pPr>
    </w:lvl>
    <w:lvl w:ilvl="2" w:tplc="12265308" w:tentative="1">
      <w:start w:val="1"/>
      <w:numFmt w:val="lowerRoman"/>
      <w:lvlText w:val="%3."/>
      <w:lvlJc w:val="right"/>
      <w:pPr>
        <w:ind w:left="2160" w:hanging="180"/>
      </w:pPr>
    </w:lvl>
    <w:lvl w:ilvl="3" w:tplc="12265308" w:tentative="1">
      <w:start w:val="1"/>
      <w:numFmt w:val="decimal"/>
      <w:lvlText w:val="%4."/>
      <w:lvlJc w:val="left"/>
      <w:pPr>
        <w:ind w:left="2880" w:hanging="360"/>
      </w:pPr>
    </w:lvl>
    <w:lvl w:ilvl="4" w:tplc="12265308" w:tentative="1">
      <w:start w:val="1"/>
      <w:numFmt w:val="lowerLetter"/>
      <w:lvlText w:val="%5."/>
      <w:lvlJc w:val="left"/>
      <w:pPr>
        <w:ind w:left="3600" w:hanging="360"/>
      </w:pPr>
    </w:lvl>
    <w:lvl w:ilvl="5" w:tplc="12265308" w:tentative="1">
      <w:start w:val="1"/>
      <w:numFmt w:val="lowerRoman"/>
      <w:lvlText w:val="%6."/>
      <w:lvlJc w:val="right"/>
      <w:pPr>
        <w:ind w:left="4320" w:hanging="180"/>
      </w:pPr>
    </w:lvl>
    <w:lvl w:ilvl="6" w:tplc="12265308" w:tentative="1">
      <w:start w:val="1"/>
      <w:numFmt w:val="decimal"/>
      <w:lvlText w:val="%7."/>
      <w:lvlJc w:val="left"/>
      <w:pPr>
        <w:ind w:left="5040" w:hanging="360"/>
      </w:pPr>
    </w:lvl>
    <w:lvl w:ilvl="7" w:tplc="12265308" w:tentative="1">
      <w:start w:val="1"/>
      <w:numFmt w:val="lowerLetter"/>
      <w:lvlText w:val="%8."/>
      <w:lvlJc w:val="left"/>
      <w:pPr>
        <w:ind w:left="5760" w:hanging="360"/>
      </w:pPr>
    </w:lvl>
    <w:lvl w:ilvl="8" w:tplc="12265308" w:tentative="1">
      <w:start w:val="1"/>
      <w:numFmt w:val="lowerRoman"/>
      <w:lvlText w:val="%9."/>
      <w:lvlJc w:val="right"/>
      <w:pPr>
        <w:ind w:left="6480" w:hanging="180"/>
      </w:pPr>
    </w:lvl>
  </w:abstractNum>
  <w:abstractNum w:abstractNumId="50472401">
    <w:multiLevelType w:val="hybridMultilevel"/>
    <w:lvl w:ilvl="0" w:tplc="11819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72401">
    <w:abstractNumId w:val="50472401"/>
  </w:num>
  <w:num w:numId="50472402">
    <w:abstractNumId w:val="504724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3860844" Type="http://schemas.microsoft.com/office/2011/relationships/commentsExtended" Target="commentsExtended.xml"/><Relationship Id="rId71456ab689abe1837" Type="http://schemas.openxmlformats.org/officeDocument/2006/relationships/hyperlink" Target="https://gd.eppo.int/" TargetMode="External"/><Relationship Id="rId98756ab689abe1e84" Type="http://schemas.openxmlformats.org/officeDocument/2006/relationships/hyperlink" Target="https://www.cabidigitallibrary.org/doi/10.1079/cabicompendium.46224" TargetMode="External"/><Relationship Id="rId56146ab689abe1ecd" Type="http://schemas.openxmlformats.org/officeDocument/2006/relationships/hyperlink" Target="https://doi.org/10.1093/database/bav118" TargetMode="External"/><Relationship Id="rId83246ab689abe1ef1" Type="http://schemas.openxmlformats.org/officeDocument/2006/relationships/hyperlink" Target="https://scalenet.info/catalogu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