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87606ab689a78a3ed"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4-30 Certification scheme for almond, apricot, peach and plum.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is a pest in plum (Prunus domestica; UC IPM, 2017).</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San Jose scale can infest branches, shoots, leaves, and fruit. Adults and nymphs suck plant juices and cause considerable damage. They have been known to seriously weaken branches and main scaffold limbs, thus causing permanent injury to mature trees. Crawlers settling on fruit may cause fruit spotting (UC IPM, 2017). Trees may die and infestations are reported on fruits (</w:t>
      </w:r>
      <w:hyperlink r:id="rId21386ab689a78a660" w:history="1">
        <w:r>
          <w:rPr>
            <w:color w:val="606060"/>
            <w:sz w:val="24"/>
            <w:szCs w:val="24"/>
          </w:rPr>
          <w:t xml:space="preserve">http://ephytia.inra.fr/fr/C/23756/Prunier-d-Ente-Pou-de-San-Jose-Diaspidiotus-perniciosus</w:t>
        </w:r>
      </w:hyperlink>
      <w:r>
        <w:rPr>
          <w:color w:val="60606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12246ab689a78a953"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83156ab689a78a9cb" w:history="1">
        <w:r>
          <w:rPr>
            <w:color w:val="0200C9"/>
            <w:sz w:val="24"/>
            <w:szCs w:val="24"/>
          </w:rPr>
          <w:t xml:space="preserve">https://doi.org/10.1093/database/bav118</w:t>
        </w:r>
      </w:hyperlink>
      <w:r>
        <w:rPr>
          <w:color w:val="0200C9"/>
          <w:sz w:val="24"/>
          <w:szCs w:val="24"/>
        </w:rPr>
        <w:t xml:space="preserve">. </w:t>
      </w:r>
      <w:hyperlink r:id="rId48536ab689a78a9f2"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IPM (2017) San Jose scale. In Pest management guidelines for agriculture – Plum. University of California, Agriculture and Natural Resources, publication 3462, pages 45-46.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46719">
    <w:multiLevelType w:val="hybridMultilevel"/>
    <w:lvl w:ilvl="0" w:tplc="78670326">
      <w:start w:val="1"/>
      <w:numFmt w:val="decimal"/>
      <w:lvlText w:val="%1."/>
      <w:lvlJc w:val="left"/>
      <w:pPr>
        <w:ind w:left="720" w:hanging="360"/>
      </w:pPr>
    </w:lvl>
    <w:lvl w:ilvl="1" w:tplc="78670326" w:tentative="1">
      <w:start w:val="1"/>
      <w:numFmt w:val="lowerLetter"/>
      <w:lvlText w:val="%2."/>
      <w:lvlJc w:val="left"/>
      <w:pPr>
        <w:ind w:left="1440" w:hanging="360"/>
      </w:pPr>
    </w:lvl>
    <w:lvl w:ilvl="2" w:tplc="78670326" w:tentative="1">
      <w:start w:val="1"/>
      <w:numFmt w:val="lowerRoman"/>
      <w:lvlText w:val="%3."/>
      <w:lvlJc w:val="right"/>
      <w:pPr>
        <w:ind w:left="2160" w:hanging="180"/>
      </w:pPr>
    </w:lvl>
    <w:lvl w:ilvl="3" w:tplc="78670326" w:tentative="1">
      <w:start w:val="1"/>
      <w:numFmt w:val="decimal"/>
      <w:lvlText w:val="%4."/>
      <w:lvlJc w:val="left"/>
      <w:pPr>
        <w:ind w:left="2880" w:hanging="360"/>
      </w:pPr>
    </w:lvl>
    <w:lvl w:ilvl="4" w:tplc="78670326" w:tentative="1">
      <w:start w:val="1"/>
      <w:numFmt w:val="lowerLetter"/>
      <w:lvlText w:val="%5."/>
      <w:lvlJc w:val="left"/>
      <w:pPr>
        <w:ind w:left="3600" w:hanging="360"/>
      </w:pPr>
    </w:lvl>
    <w:lvl w:ilvl="5" w:tplc="78670326" w:tentative="1">
      <w:start w:val="1"/>
      <w:numFmt w:val="lowerRoman"/>
      <w:lvlText w:val="%6."/>
      <w:lvlJc w:val="right"/>
      <w:pPr>
        <w:ind w:left="4320" w:hanging="180"/>
      </w:pPr>
    </w:lvl>
    <w:lvl w:ilvl="6" w:tplc="78670326" w:tentative="1">
      <w:start w:val="1"/>
      <w:numFmt w:val="decimal"/>
      <w:lvlText w:val="%7."/>
      <w:lvlJc w:val="left"/>
      <w:pPr>
        <w:ind w:left="5040" w:hanging="360"/>
      </w:pPr>
    </w:lvl>
    <w:lvl w:ilvl="7" w:tplc="78670326" w:tentative="1">
      <w:start w:val="1"/>
      <w:numFmt w:val="lowerLetter"/>
      <w:lvlText w:val="%8."/>
      <w:lvlJc w:val="left"/>
      <w:pPr>
        <w:ind w:left="5760" w:hanging="360"/>
      </w:pPr>
    </w:lvl>
    <w:lvl w:ilvl="8" w:tplc="78670326" w:tentative="1">
      <w:start w:val="1"/>
      <w:numFmt w:val="lowerRoman"/>
      <w:lvlText w:val="%9."/>
      <w:lvlJc w:val="right"/>
      <w:pPr>
        <w:ind w:left="6480" w:hanging="180"/>
      </w:pPr>
    </w:lvl>
  </w:abstractNum>
  <w:abstractNum w:abstractNumId="16746718">
    <w:multiLevelType w:val="hybridMultilevel"/>
    <w:lvl w:ilvl="0" w:tplc="21331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46718">
    <w:abstractNumId w:val="16746718"/>
  </w:num>
  <w:num w:numId="16746719">
    <w:abstractNumId w:val="16746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7886411" Type="http://schemas.microsoft.com/office/2011/relationships/commentsExtended" Target="commentsExtended.xml"/><Relationship Id="rId87606ab689a78a3ed" Type="http://schemas.openxmlformats.org/officeDocument/2006/relationships/hyperlink" Target="https://gd.eppo.int/" TargetMode="External"/><Relationship Id="rId21386ab689a78a660" Type="http://schemas.openxmlformats.org/officeDocument/2006/relationships/hyperlink" Target="http://ephytia.inra.fr/fr/C/23756/Prunier-d-Ente-Pou-de-San-Jose-Diaspidiotus-perniciosus" TargetMode="External"/><Relationship Id="rId12246ab689a78a953" Type="http://schemas.openxmlformats.org/officeDocument/2006/relationships/hyperlink" Target="https://www.cabidigitallibrary.org/doi/10.1079/cabicompendium.46224" TargetMode="External"/><Relationship Id="rId83156ab689a78a9cb" Type="http://schemas.openxmlformats.org/officeDocument/2006/relationships/hyperlink" Target="https://doi.org/10.1093/database/bav118" TargetMode="External"/><Relationship Id="rId48536ab689a78a9f2" Type="http://schemas.openxmlformats.org/officeDocument/2006/relationships/hyperlink" Target="https://scalenet.info/catalogu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