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eburi (Citrus Virus A) {Citrus impietratura agent} (CSI000)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impietratura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eburi: Citrus Virus A, CV A</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A disease of Citrus spp. with gumming of the albedo of fruits was renamed as impietratura by Ruggieri in 1955. Since the disease is graft-transmissible a virus-like aetiology is presumed (Roistacher, 1991). However, no further characteristics on the agent causing the disease was known and therefore, Citrus impietratura agent was an appropriate name.</w:t>
      </w:r>
      <w:r>
        <w:rPr>
          <w:color w:val="0200C9"/>
          <w:sz w:val="24"/>
          <w:szCs w:val="24"/>
        </w:rPr>
        <w:b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citrus virus A should be listed individually.</w:t>
      </w:r>
      <w:r>
        <w:rPr>
          <w:color w:val="0200C9"/>
          <w:sz w:val="24"/>
          <w:szCs w:val="24"/>
        </w:rPr>
        <w:br/>
        <w:t xml:space="preserve">It is recommended that Coguvirus eburi (CV A - Citrus Virus A)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Greece (1992); Italy (1993); Italy/Sicilia (1994);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176a04260b558e9" w:history="1">
        <w:r>
          <w:rPr>
            <w:color w:val="0200C9"/>
            <w:sz w:val="24"/>
            <w:szCs w:val="24"/>
          </w:rPr>
          <w:t xml:space="preserve">https://gd.eppo.int/</w:t>
        </w:r>
      </w:hyperlink>
      <w:r>
        <w:rPr>
          <w:color w:val="0200C9"/>
          <w:sz w:val="24"/>
          <w:szCs w:val="24"/>
        </w:rPr>
        <w:t xml:space="preserve">). It has been recorded in many Mediterranean citrus-growing areas (Moreno, 2000a).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not much data on the economic impact of Impietratura on Poncirus, as this species is not widely used, only on a small scale in some countries and as a rootstock. In Spain, for example, it is practically not used.</w:t>
      </w:r>
      <w:r>
        <w:rPr>
          <w:color w:val="0200C9"/>
          <w:sz w:val="24"/>
          <w:szCs w:val="24"/>
        </w:rPr>
        <w:br/>
        <w:t xml:space="preserve">As the species is not of economic importance, possible negative impact on the grafted variety or on fruit production or yield have not been studied.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indirect impact it can have on the yield of Citrus and Fortunella by weakening of the plant, when Poncirus is used as a rootstock.</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indirect economic impact to Citrus and Fortunella.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63116a04260b55dfb"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73579">
    <w:multiLevelType w:val="hybridMultilevel"/>
    <w:lvl w:ilvl="0" w:tplc="36755611">
      <w:start w:val="1"/>
      <w:numFmt w:val="decimal"/>
      <w:lvlText w:val="%1."/>
      <w:lvlJc w:val="left"/>
      <w:pPr>
        <w:ind w:left="720" w:hanging="360"/>
      </w:pPr>
    </w:lvl>
    <w:lvl w:ilvl="1" w:tplc="36755611" w:tentative="1">
      <w:start w:val="1"/>
      <w:numFmt w:val="lowerLetter"/>
      <w:lvlText w:val="%2."/>
      <w:lvlJc w:val="left"/>
      <w:pPr>
        <w:ind w:left="1440" w:hanging="360"/>
      </w:pPr>
    </w:lvl>
    <w:lvl w:ilvl="2" w:tplc="36755611" w:tentative="1">
      <w:start w:val="1"/>
      <w:numFmt w:val="lowerRoman"/>
      <w:lvlText w:val="%3."/>
      <w:lvlJc w:val="right"/>
      <w:pPr>
        <w:ind w:left="2160" w:hanging="180"/>
      </w:pPr>
    </w:lvl>
    <w:lvl w:ilvl="3" w:tplc="36755611" w:tentative="1">
      <w:start w:val="1"/>
      <w:numFmt w:val="decimal"/>
      <w:lvlText w:val="%4."/>
      <w:lvlJc w:val="left"/>
      <w:pPr>
        <w:ind w:left="2880" w:hanging="360"/>
      </w:pPr>
    </w:lvl>
    <w:lvl w:ilvl="4" w:tplc="36755611" w:tentative="1">
      <w:start w:val="1"/>
      <w:numFmt w:val="lowerLetter"/>
      <w:lvlText w:val="%5."/>
      <w:lvlJc w:val="left"/>
      <w:pPr>
        <w:ind w:left="3600" w:hanging="360"/>
      </w:pPr>
    </w:lvl>
    <w:lvl w:ilvl="5" w:tplc="36755611" w:tentative="1">
      <w:start w:val="1"/>
      <w:numFmt w:val="lowerRoman"/>
      <w:lvlText w:val="%6."/>
      <w:lvlJc w:val="right"/>
      <w:pPr>
        <w:ind w:left="4320" w:hanging="180"/>
      </w:pPr>
    </w:lvl>
    <w:lvl w:ilvl="6" w:tplc="36755611" w:tentative="1">
      <w:start w:val="1"/>
      <w:numFmt w:val="decimal"/>
      <w:lvlText w:val="%7."/>
      <w:lvlJc w:val="left"/>
      <w:pPr>
        <w:ind w:left="5040" w:hanging="360"/>
      </w:pPr>
    </w:lvl>
    <w:lvl w:ilvl="7" w:tplc="36755611" w:tentative="1">
      <w:start w:val="1"/>
      <w:numFmt w:val="lowerLetter"/>
      <w:lvlText w:val="%8."/>
      <w:lvlJc w:val="left"/>
      <w:pPr>
        <w:ind w:left="5760" w:hanging="360"/>
      </w:pPr>
    </w:lvl>
    <w:lvl w:ilvl="8" w:tplc="36755611" w:tentative="1">
      <w:start w:val="1"/>
      <w:numFmt w:val="lowerRoman"/>
      <w:lvlText w:val="%9."/>
      <w:lvlJc w:val="right"/>
      <w:pPr>
        <w:ind w:left="6480" w:hanging="180"/>
      </w:pPr>
    </w:lvl>
  </w:abstractNum>
  <w:abstractNum w:abstractNumId="35773578">
    <w:multiLevelType w:val="hybridMultilevel"/>
    <w:lvl w:ilvl="0" w:tplc="31817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73578">
    <w:abstractNumId w:val="35773578"/>
  </w:num>
  <w:num w:numId="35773579">
    <w:abstractNumId w:val="357735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610452" Type="http://schemas.microsoft.com/office/2011/relationships/commentsExtended" Target="commentsExtended.xml"/><Relationship Id="rId70176a04260b558e9" Type="http://schemas.openxmlformats.org/officeDocument/2006/relationships/hyperlink" Target="https://gd.eppo.int/" TargetMode="External"/><Relationship Id="rId63116a04260b55dfb" Type="http://schemas.openxmlformats.org/officeDocument/2006/relationships/hyperlink" Target="https://plantwiseplusknowledgebank.org/doi/full/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