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Robigovirus necroavii (cherry necrotic rusty mottle virus) (CRNRM0)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Cherry necrotic rusty mottle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Czech Republic (2020); France (2002); Greece (2008); Slovenia (2021); Spain (2017)</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6326a042537d72f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'Necrotic rusty mottle' in EPPO Standard PM 4-29 Certification scheme for cherry; with testing recommended. In the responses to the questionnaire, AT commented that economic impact was unclear and questioned whether it should only be regulated for pre-basic material. PL supported deregulation because mainly carried out by the vector; but AT commented that there was no known vector. Evaluation continues on these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host for cherry necrotic rusty mottle virus (CNRMV, Robigovirus necroavii) is sweet cherry (Prunus avium). However, other Prunus spp. can be infected too: sour cherry (P. cerasus), P. mahaleb, P. persica, apricot (P. armeniaca), plum (P. domestica) (Rott &amp; Jelkmann, 2011).</w:t>
      </w:r>
      <w:r>
        <w:rPr>
          <w:color w:val="0200C9"/>
          <w:sz w:val="24"/>
          <w:szCs w:val="24"/>
        </w:rPr>
        <w:br/>
        <w:t xml:space="preserve">In India CNRMV has been detected in what probably were naturally infected wild roses and bamboos, which grew close to CNRMV cherries (Awasthi et al., 2015a; 2015b). Its natural spread between hosts by specific Asian aphids has been proposed, but not proven (Awasthi et al. 2015c; cited in Špac et al., 2016).</w:t>
      </w:r>
      <w:r>
        <w:rPr>
          <w:color w:val="0200C9"/>
          <w:sz w:val="24"/>
          <w:szCs w:val="24"/>
        </w:rPr>
        <w:br/>
        <w:t xml:space="preserve">CNRMV is transmitted by grafting or budding, but not mechanically with sap, and there is no known insect vector for either virus (Rott &amp; Jelkmann 2011).</w:t>
      </w:r>
      <w:r>
        <w:rPr>
          <w:color w:val="0200C9"/>
          <w:sz w:val="24"/>
          <w:szCs w:val="24"/>
        </w:rPr>
        <w:br/>
        <w:t xml:space="preserve">The disease is common in parts of England, where it is known as Frogmore virus canker and where it was likely introduced by infected plant material from North America (Hansen, 1995)</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Symptomatic plants showed brown angular necrotic spots, the center of which can drop out giving a shot-hole appearance (Rott and Jelkmann, 2011; this article only refers to old data for economic impact). There is little recent data on the current economic significance for CNRMV. Virus-infected trees can exhibit reduced growth, significant yield losses and early death of trees (Posnette et al., 1968). Posnette and Cropley (1964) reported the disease to be widespread and prevalent in English orchards with low productivity in the ‘Frogmore’, ‘Florence’, and ‘Noble’ cultivars. In Utah it was observed that part of the buds and leaf spurs were killed, resulting in bare rangy branches that were killed in more advanced stages of the disease (Wadely, 1959) (cited in Rott &amp; Jelkmann).</w:t>
      </w:r>
      <w:r>
        <w:rPr>
          <w:color w:val="F30000"/>
          <w:sz w:val="24"/>
          <w:szCs w:val="24"/>
        </w:rPr>
        <w:br/>
        <w:t xml:space="preserve">In recent studies on germplasms in Czech republic some yellowing and mottling symptoms associated with the virus were reported (Spak et al. 2017). In Slovenia, the virus was found in 4 out of 14 tested trees but no visual symptoms were recorded (Viršček Marn et al., 2021).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literature reports about damage from times when a clear molecular or serological analysis was not possible. No recent data indicating relevant damage in the field (in orchards) were found in the literature. The recent references report about investigations in germplasm collections or random tests of asymptomatic material.</w:t>
      </w:r>
      <w:r>
        <w:rPr>
          <w:color w:val="F30000"/>
          <w:sz w:val="24"/>
          <w:szCs w:val="24"/>
        </w:rPr>
        <w:br/>
        <w:t xml:space="preserve">The Fruit SEWG commented that change in cultivars, rootstocks etc. may be the reason why this virus is not reported anylonger as an important problem in the recent years.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 in the recent years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Awasthi P, Ram R, Reddy SGE, Nadda G, Zaidi AA &amp; Hallan V (2015a) Himalayan wild cherry (Prunus cerasoides) as a new natural host of Cherry necrotic rusty mottle virus (CNRMV) and a possible role of insect vectors in their transmission. Annals of Applied Biology 166, 402–409.</w:t>
      </w:r>
    </w:p>
    <w:p>
      <w:pPr>
        <w:numPr>
          <w:ilvl w:val="0"/>
          <w:numId w:val="1"/>
        </w:numPr>
        <w:spacing w:before="0" w:after="0" w:line="240" w:lineRule="auto"/>
        <w:jc w:val="left"/>
        <w:rPr>
          <w:color w:val="0200C9"/>
          <w:sz w:val="24"/>
          <w:szCs w:val="24"/>
        </w:rPr>
      </w:pPr>
      <w:r>
        <w:rPr>
          <w:color w:val="0200C9"/>
          <w:sz w:val="24"/>
          <w:szCs w:val="24"/>
        </w:rPr>
        <w:t xml:space="preserve">Awasthi P, Ram R, Zaidi AA, Prakash O, Sood A, Hallan V (2015b) Molecular evidence for bamboo as a new</w:t>
      </w:r>
    </w:p>
    <w:p>
      <w:pPr>
        <w:numPr>
          <w:ilvl w:val="0"/>
          <w:numId w:val="1"/>
        </w:numPr>
        <w:spacing w:before="0" w:after="0" w:line="240" w:lineRule="auto"/>
        <w:jc w:val="left"/>
        <w:rPr>
          <w:color w:val="0200C9"/>
          <w:sz w:val="24"/>
          <w:szCs w:val="24"/>
        </w:rPr>
      </w:pPr>
      <w:r>
        <w:rPr>
          <w:color w:val="0200C9"/>
          <w:sz w:val="24"/>
          <w:szCs w:val="24"/>
        </w:rPr>
        <w:t xml:space="preserve">natural host of Cherry necrotic rusty mottle virus. Forest Pathology 45, 42–50.</w:t>
      </w:r>
    </w:p>
    <w:p>
      <w:pPr>
        <w:numPr>
          <w:ilvl w:val="0"/>
          <w:numId w:val="1"/>
        </w:numPr>
        <w:spacing w:before="0" w:after="0" w:line="240" w:lineRule="auto"/>
        <w:jc w:val="left"/>
        <w:rPr>
          <w:color w:val="0200C9"/>
          <w:sz w:val="24"/>
          <w:szCs w:val="24"/>
        </w:rPr>
      </w:pPr>
      <w:r>
        <w:rPr>
          <w:color w:val="0200C9"/>
          <w:sz w:val="24"/>
          <w:szCs w:val="24"/>
        </w:rPr>
        <w:t xml:space="preserve">Awasthi P, Dhyani D, Ram R, Zaidi AA &amp; Hallan V (2015c). Wild roses as natural reservoirs of Cherry necrotic rusty mottle virus. European Journal of Plant Pathology 142, 403-409.</w:t>
      </w:r>
    </w:p>
    <w:p>
      <w:pPr>
        <w:numPr>
          <w:ilvl w:val="0"/>
          <w:numId w:val="1"/>
        </w:numPr>
        <w:spacing w:before="0" w:after="0" w:line="240" w:lineRule="auto"/>
        <w:jc w:val="left"/>
        <w:rPr>
          <w:color w:val="0200C9"/>
          <w:sz w:val="24"/>
          <w:szCs w:val="24"/>
        </w:rPr>
      </w:pPr>
      <w:r>
        <w:rPr>
          <w:color w:val="0200C9"/>
          <w:sz w:val="24"/>
          <w:szCs w:val="24"/>
        </w:rPr>
        <w:t xml:space="preserve">Hansen AJ (1995) Cherry Necrotic Rusty Mottle, Lambert Mottle, and Frogmore Virus Canker. In Compendium - of Stone Fruit Diseases (eds Ogawa JM, Zehr EI, Bird GW, Ritchie DF, Uriu K &amp; Uyemoto JK). American Phytopathological Society, St Paul, MN, USA. pages 77-75.</w:t>
      </w:r>
    </w:p>
    <w:p>
      <w:pPr>
        <w:numPr>
          <w:ilvl w:val="0"/>
          <w:numId w:val="1"/>
        </w:numPr>
        <w:spacing w:before="0" w:after="0" w:line="240" w:lineRule="auto"/>
        <w:jc w:val="left"/>
        <w:rPr>
          <w:color w:val="0200C9"/>
          <w:sz w:val="24"/>
          <w:szCs w:val="24"/>
        </w:rPr>
      </w:pPr>
      <w:r>
        <w:rPr>
          <w:color w:val="0200C9"/>
          <w:sz w:val="24"/>
          <w:szCs w:val="24"/>
        </w:rPr>
        <w:t xml:space="preserve">Posnette AF &amp; Cropley R (1964) Necrotic rusty mottle virus disease of sweet cherries in Britain. Plant Pathology 13, 20-22.</w:t>
      </w:r>
    </w:p>
    <w:p>
      <w:pPr>
        <w:numPr>
          <w:ilvl w:val="0"/>
          <w:numId w:val="1"/>
        </w:numPr>
        <w:spacing w:before="0" w:after="0" w:line="240" w:lineRule="auto"/>
        <w:jc w:val="left"/>
        <w:rPr>
          <w:color w:val="0200C9"/>
          <w:sz w:val="24"/>
          <w:szCs w:val="24"/>
        </w:rPr>
      </w:pPr>
      <w:r>
        <w:rPr>
          <w:color w:val="0200C9"/>
          <w:sz w:val="24"/>
          <w:szCs w:val="24"/>
        </w:rPr>
        <w:t xml:space="preserve">Posnette AF, Cropley R &amp; Swait AAJ (1968) Incidence of virus diseases in English sweet cherry orchards and their effect on yield. Annals of Applied Biology 61, 351-360.</w:t>
      </w:r>
    </w:p>
    <w:p>
      <w:pPr>
        <w:numPr>
          <w:ilvl w:val="0"/>
          <w:numId w:val="1"/>
        </w:numPr>
        <w:spacing w:before="0" w:after="0" w:line="240" w:lineRule="auto"/>
        <w:jc w:val="left"/>
        <w:rPr>
          <w:color w:val="0200C9"/>
          <w:sz w:val="24"/>
          <w:szCs w:val="24"/>
        </w:rPr>
      </w:pPr>
      <w:r>
        <w:rPr>
          <w:color w:val="0200C9"/>
          <w:sz w:val="24"/>
          <w:szCs w:val="24"/>
        </w:rPr>
        <w:t xml:space="preserve">Rott M &amp; Jelkmann W (2011) Cherry necrotic rusty mottle and cherry rusty mottle viruses. In Virus and Virus-like Diseases of Pome and Stone Fruits (eds Hadidi A, Barba M, Candresse T &amp; Jelkmann W). American Phytopathological Society, St Paul, MN, USA. pages 133-136.</w:t>
      </w:r>
    </w:p>
    <w:p>
      <w:pPr>
        <w:numPr>
          <w:ilvl w:val="0"/>
          <w:numId w:val="1"/>
        </w:numPr>
        <w:spacing w:before="0" w:after="0" w:line="240" w:lineRule="auto"/>
        <w:jc w:val="left"/>
        <w:rPr>
          <w:color w:val="0200C9"/>
          <w:sz w:val="24"/>
          <w:szCs w:val="24"/>
        </w:rPr>
      </w:pPr>
      <w:r>
        <w:rPr>
          <w:color w:val="0200C9"/>
          <w:sz w:val="24"/>
          <w:szCs w:val="24"/>
        </w:rPr>
        <w:t xml:space="preserve">Špak J, Přibylová J, Šafářová D, Lenz O, Koloniuk I, Navrátil M, Fránová J, Špaková V &amp; Paprštein F (2017) Cherry necrotic rusty mottle and Cherry green ring mottle viruses in Czech cherry germplasm. Plant Protection Science 53(4), 195-200.</w:t>
      </w:r>
    </w:p>
    <w:p>
      <w:pPr>
        <w:numPr>
          <w:ilvl w:val="0"/>
          <w:numId w:val="1"/>
        </w:numPr>
        <w:spacing w:before="0" w:after="0" w:line="240" w:lineRule="auto"/>
        <w:jc w:val="left"/>
        <w:rPr>
          <w:color w:val="0200C9"/>
          <w:sz w:val="24"/>
          <w:szCs w:val="24"/>
        </w:rPr>
      </w:pPr>
      <w:r>
        <w:rPr>
          <w:color w:val="0200C9"/>
          <w:sz w:val="24"/>
          <w:szCs w:val="24"/>
        </w:rPr>
        <w:t xml:space="preserve">Viršček Marn M., Mavrič Pleško I &amp; Beber A (2021) First report of cherry necrotic rusty mottle virus in sweet cherries in Slovenia. J Plant Pathol 103, 1035–1036. </w:t>
      </w:r>
      <w:hyperlink r:id="rId98186a042537d7e73" w:history="1">
        <w:r>
          <w:rPr>
            <w:color w:val="0200C9"/>
            <w:sz w:val="24"/>
            <w:szCs w:val="24"/>
          </w:rPr>
          <w:t xml:space="preserve">https://doi-1org-1x7bfh51h2465.pisces.boku.ac.at/10.1007/s42161-021-00846-w</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Wadley B (1959) Rusty mottle virus complex in Utah. Phytopathology 49, 114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421301">
    <w:multiLevelType w:val="hybridMultilevel"/>
    <w:lvl w:ilvl="0" w:tplc="38614446">
      <w:start w:val="1"/>
      <w:numFmt w:val="decimal"/>
      <w:lvlText w:val="%1."/>
      <w:lvlJc w:val="left"/>
      <w:pPr>
        <w:ind w:left="720" w:hanging="360"/>
      </w:pPr>
    </w:lvl>
    <w:lvl w:ilvl="1" w:tplc="38614446" w:tentative="1">
      <w:start w:val="1"/>
      <w:numFmt w:val="lowerLetter"/>
      <w:lvlText w:val="%2."/>
      <w:lvlJc w:val="left"/>
      <w:pPr>
        <w:ind w:left="1440" w:hanging="360"/>
      </w:pPr>
    </w:lvl>
    <w:lvl w:ilvl="2" w:tplc="38614446" w:tentative="1">
      <w:start w:val="1"/>
      <w:numFmt w:val="lowerRoman"/>
      <w:lvlText w:val="%3."/>
      <w:lvlJc w:val="right"/>
      <w:pPr>
        <w:ind w:left="2160" w:hanging="180"/>
      </w:pPr>
    </w:lvl>
    <w:lvl w:ilvl="3" w:tplc="38614446" w:tentative="1">
      <w:start w:val="1"/>
      <w:numFmt w:val="decimal"/>
      <w:lvlText w:val="%4."/>
      <w:lvlJc w:val="left"/>
      <w:pPr>
        <w:ind w:left="2880" w:hanging="360"/>
      </w:pPr>
    </w:lvl>
    <w:lvl w:ilvl="4" w:tplc="38614446" w:tentative="1">
      <w:start w:val="1"/>
      <w:numFmt w:val="lowerLetter"/>
      <w:lvlText w:val="%5."/>
      <w:lvlJc w:val="left"/>
      <w:pPr>
        <w:ind w:left="3600" w:hanging="360"/>
      </w:pPr>
    </w:lvl>
    <w:lvl w:ilvl="5" w:tplc="38614446" w:tentative="1">
      <w:start w:val="1"/>
      <w:numFmt w:val="lowerRoman"/>
      <w:lvlText w:val="%6."/>
      <w:lvlJc w:val="right"/>
      <w:pPr>
        <w:ind w:left="4320" w:hanging="180"/>
      </w:pPr>
    </w:lvl>
    <w:lvl w:ilvl="6" w:tplc="38614446" w:tentative="1">
      <w:start w:val="1"/>
      <w:numFmt w:val="decimal"/>
      <w:lvlText w:val="%7."/>
      <w:lvlJc w:val="left"/>
      <w:pPr>
        <w:ind w:left="5040" w:hanging="360"/>
      </w:pPr>
    </w:lvl>
    <w:lvl w:ilvl="7" w:tplc="38614446" w:tentative="1">
      <w:start w:val="1"/>
      <w:numFmt w:val="lowerLetter"/>
      <w:lvlText w:val="%8."/>
      <w:lvlJc w:val="left"/>
      <w:pPr>
        <w:ind w:left="5760" w:hanging="360"/>
      </w:pPr>
    </w:lvl>
    <w:lvl w:ilvl="8" w:tplc="38614446" w:tentative="1">
      <w:start w:val="1"/>
      <w:numFmt w:val="lowerRoman"/>
      <w:lvlText w:val="%9."/>
      <w:lvlJc w:val="right"/>
      <w:pPr>
        <w:ind w:left="6480" w:hanging="180"/>
      </w:pPr>
    </w:lvl>
  </w:abstractNum>
  <w:abstractNum w:abstractNumId="49421300">
    <w:multiLevelType w:val="hybridMultilevel"/>
    <w:lvl w:ilvl="0" w:tplc="679970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421300">
    <w:abstractNumId w:val="49421300"/>
  </w:num>
  <w:num w:numId="49421301">
    <w:abstractNumId w:val="494213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9496612" Type="http://schemas.microsoft.com/office/2011/relationships/commentsExtended" Target="commentsExtended.xml"/><Relationship Id="rId76326a042537d72f8" Type="http://schemas.openxmlformats.org/officeDocument/2006/relationships/hyperlink" Target="https://gd.eppo.int/" TargetMode="External"/><Relationship Id="rId98186a042537d7e73" Type="http://schemas.openxmlformats.org/officeDocument/2006/relationships/hyperlink" Target="https://doi-1org-1x7bfh51h2465.pisces.boku.ac.at/10.1007/s42161-021-00846-w"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