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vesicatoria (Xanthomonas campestris pv. vesicatoria) XANTVE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Czech Republic (2015); France (1993); Greece (1996); Hungary (2000); Italy (1992); Italy/Sicilia (1994); Italy/Sardegna (1994); Poland (2011); Romania (1992); Slovakia (1995);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7426add3c8c26709"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vesicatoria;</w:t>
      </w:r>
      <w:r>
        <w:rPr>
          <w:color w:val="0200C9"/>
          <w:sz w:val="24"/>
          <w:szCs w:val="24"/>
        </w:rPr>
        <w:br/>
        <w:t xml:space="preserve">or</w:t>
      </w:r>
      <w:r>
        <w:rPr>
          <w:color w:val="0200C9"/>
          <w:sz w:val="24"/>
          <w:szCs w:val="24"/>
        </w:rPr>
        <w:br/>
        <w:t xml:space="preserve">(b) No symptoms of disease caused by Xanthomonas 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vesicatoria on a representative sample and using appropriate methods (whether or not following an appropriate treatment), and have been found, in these tests, free from Xanthomonas vesicatoria.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vesicatoria;</w:t>
      </w:r>
      <w:r>
        <w:rPr>
          <w:color w:val="0200C9"/>
          <w:sz w:val="24"/>
          <w:szCs w:val="24"/>
        </w:rPr>
        <w:br/>
        <w:t xml:space="preserve">or</w:t>
      </w:r>
      <w:r>
        <w:rPr>
          <w:color w:val="0200C9"/>
          <w:sz w:val="24"/>
          <w:szCs w:val="24"/>
        </w:rPr>
        <w:br/>
        <w:t xml:space="preserve">(b) No symptoms of disease caused by Xanthomonas 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vesicatoria on a representative sample and using appropriate methods (whether or not following an appropriate treatment), and have been found, in these tests, free from Xanthomonas vesicatoria.</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 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with tomato and pepper plants means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vesicatoria;</w:t>
      </w:r>
      <w:r>
        <w:rPr>
          <w:color w:val="0200C9"/>
          <w:sz w:val="24"/>
          <w:szCs w:val="24"/>
        </w:rPr>
        <w:br/>
        <w:t xml:space="preserve">or</w:t>
      </w:r>
      <w:r>
        <w:rPr>
          <w:color w:val="0200C9"/>
          <w:sz w:val="24"/>
          <w:szCs w:val="24"/>
        </w:rPr>
        <w:br/>
        <w:t xml:space="preserve">(b) No symptoms of disease caused by Xanthomonas 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vesicatoria on a representative sample and using appropriate methods (whether or not following an appropriate treatment), and have been found, in these tests, free from Xanthomonas vesicatoria.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71651">
    <w:multiLevelType w:val="hybridMultilevel"/>
    <w:lvl w:ilvl="0" w:tplc="73595331">
      <w:start w:val="1"/>
      <w:numFmt w:val="decimal"/>
      <w:lvlText w:val="%1."/>
      <w:lvlJc w:val="left"/>
      <w:pPr>
        <w:ind w:left="720" w:hanging="360"/>
      </w:pPr>
    </w:lvl>
    <w:lvl w:ilvl="1" w:tplc="73595331" w:tentative="1">
      <w:start w:val="1"/>
      <w:numFmt w:val="lowerLetter"/>
      <w:lvlText w:val="%2."/>
      <w:lvlJc w:val="left"/>
      <w:pPr>
        <w:ind w:left="1440" w:hanging="360"/>
      </w:pPr>
    </w:lvl>
    <w:lvl w:ilvl="2" w:tplc="73595331" w:tentative="1">
      <w:start w:val="1"/>
      <w:numFmt w:val="lowerRoman"/>
      <w:lvlText w:val="%3."/>
      <w:lvlJc w:val="right"/>
      <w:pPr>
        <w:ind w:left="2160" w:hanging="180"/>
      </w:pPr>
    </w:lvl>
    <w:lvl w:ilvl="3" w:tplc="73595331" w:tentative="1">
      <w:start w:val="1"/>
      <w:numFmt w:val="decimal"/>
      <w:lvlText w:val="%4."/>
      <w:lvlJc w:val="left"/>
      <w:pPr>
        <w:ind w:left="2880" w:hanging="360"/>
      </w:pPr>
    </w:lvl>
    <w:lvl w:ilvl="4" w:tplc="73595331" w:tentative="1">
      <w:start w:val="1"/>
      <w:numFmt w:val="lowerLetter"/>
      <w:lvlText w:val="%5."/>
      <w:lvlJc w:val="left"/>
      <w:pPr>
        <w:ind w:left="3600" w:hanging="360"/>
      </w:pPr>
    </w:lvl>
    <w:lvl w:ilvl="5" w:tplc="73595331" w:tentative="1">
      <w:start w:val="1"/>
      <w:numFmt w:val="lowerRoman"/>
      <w:lvlText w:val="%6."/>
      <w:lvlJc w:val="right"/>
      <w:pPr>
        <w:ind w:left="4320" w:hanging="180"/>
      </w:pPr>
    </w:lvl>
    <w:lvl w:ilvl="6" w:tplc="73595331" w:tentative="1">
      <w:start w:val="1"/>
      <w:numFmt w:val="decimal"/>
      <w:lvlText w:val="%7."/>
      <w:lvlJc w:val="left"/>
      <w:pPr>
        <w:ind w:left="5040" w:hanging="360"/>
      </w:pPr>
    </w:lvl>
    <w:lvl w:ilvl="7" w:tplc="73595331" w:tentative="1">
      <w:start w:val="1"/>
      <w:numFmt w:val="lowerLetter"/>
      <w:lvlText w:val="%8."/>
      <w:lvlJc w:val="left"/>
      <w:pPr>
        <w:ind w:left="5760" w:hanging="360"/>
      </w:pPr>
    </w:lvl>
    <w:lvl w:ilvl="8" w:tplc="73595331" w:tentative="1">
      <w:start w:val="1"/>
      <w:numFmt w:val="lowerRoman"/>
      <w:lvlText w:val="%9."/>
      <w:lvlJc w:val="right"/>
      <w:pPr>
        <w:ind w:left="6480" w:hanging="180"/>
      </w:pPr>
    </w:lvl>
  </w:abstractNum>
  <w:abstractNum w:abstractNumId="86271650">
    <w:multiLevelType w:val="hybridMultilevel"/>
    <w:lvl w:ilvl="0" w:tplc="43526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71650">
    <w:abstractNumId w:val="86271650"/>
  </w:num>
  <w:num w:numId="86271651">
    <w:abstractNumId w:val="86271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3822333" Type="http://schemas.microsoft.com/office/2011/relationships/commentsExtended" Target="commentsExtended.xml"/><Relationship Id="rId17426add3c8c2670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