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euvesicatoria (Xanthomonas campestris pv. vesicatoria) XANTEU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(2013); Czech Republic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67286a04db766f9c8"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euvesicatoria;</w:t>
      </w:r>
      <w:r>
        <w:rPr>
          <w:color w:val="0200C9"/>
          <w:sz w:val="24"/>
          <w:szCs w:val="24"/>
        </w:rPr>
        <w:br/>
        <w:t xml:space="preserve">or</w:t>
      </w:r>
      <w:r>
        <w:rPr>
          <w:color w:val="0200C9"/>
          <w:sz w:val="24"/>
          <w:szCs w:val="24"/>
        </w:rPr>
        <w:br/>
        <w:t xml:space="preserve">(b) No symptoms of disease caused by Xanthomonas euvesicatoria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euvesicatoria on a representative sample and using appropriate methods (whether or not following an appropriate treatment), and have been found, in these tests, free from Xanthomonas euvesicatoria.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417384">
    <w:multiLevelType w:val="hybridMultilevel"/>
    <w:lvl w:ilvl="0" w:tplc="53426829">
      <w:start w:val="1"/>
      <w:numFmt w:val="decimal"/>
      <w:lvlText w:val="%1."/>
      <w:lvlJc w:val="left"/>
      <w:pPr>
        <w:ind w:left="720" w:hanging="360"/>
      </w:pPr>
    </w:lvl>
    <w:lvl w:ilvl="1" w:tplc="53426829" w:tentative="1">
      <w:start w:val="1"/>
      <w:numFmt w:val="lowerLetter"/>
      <w:lvlText w:val="%2."/>
      <w:lvlJc w:val="left"/>
      <w:pPr>
        <w:ind w:left="1440" w:hanging="360"/>
      </w:pPr>
    </w:lvl>
    <w:lvl w:ilvl="2" w:tplc="53426829" w:tentative="1">
      <w:start w:val="1"/>
      <w:numFmt w:val="lowerRoman"/>
      <w:lvlText w:val="%3."/>
      <w:lvlJc w:val="right"/>
      <w:pPr>
        <w:ind w:left="2160" w:hanging="180"/>
      </w:pPr>
    </w:lvl>
    <w:lvl w:ilvl="3" w:tplc="53426829" w:tentative="1">
      <w:start w:val="1"/>
      <w:numFmt w:val="decimal"/>
      <w:lvlText w:val="%4."/>
      <w:lvlJc w:val="left"/>
      <w:pPr>
        <w:ind w:left="2880" w:hanging="360"/>
      </w:pPr>
    </w:lvl>
    <w:lvl w:ilvl="4" w:tplc="53426829" w:tentative="1">
      <w:start w:val="1"/>
      <w:numFmt w:val="lowerLetter"/>
      <w:lvlText w:val="%5."/>
      <w:lvlJc w:val="left"/>
      <w:pPr>
        <w:ind w:left="3600" w:hanging="360"/>
      </w:pPr>
    </w:lvl>
    <w:lvl w:ilvl="5" w:tplc="53426829" w:tentative="1">
      <w:start w:val="1"/>
      <w:numFmt w:val="lowerRoman"/>
      <w:lvlText w:val="%6."/>
      <w:lvlJc w:val="right"/>
      <w:pPr>
        <w:ind w:left="4320" w:hanging="180"/>
      </w:pPr>
    </w:lvl>
    <w:lvl w:ilvl="6" w:tplc="53426829" w:tentative="1">
      <w:start w:val="1"/>
      <w:numFmt w:val="decimal"/>
      <w:lvlText w:val="%7."/>
      <w:lvlJc w:val="left"/>
      <w:pPr>
        <w:ind w:left="5040" w:hanging="360"/>
      </w:pPr>
    </w:lvl>
    <w:lvl w:ilvl="7" w:tplc="53426829" w:tentative="1">
      <w:start w:val="1"/>
      <w:numFmt w:val="lowerLetter"/>
      <w:lvlText w:val="%8."/>
      <w:lvlJc w:val="left"/>
      <w:pPr>
        <w:ind w:left="5760" w:hanging="360"/>
      </w:pPr>
    </w:lvl>
    <w:lvl w:ilvl="8" w:tplc="53426829" w:tentative="1">
      <w:start w:val="1"/>
      <w:numFmt w:val="lowerRoman"/>
      <w:lvlText w:val="%9."/>
      <w:lvlJc w:val="right"/>
      <w:pPr>
        <w:ind w:left="6480" w:hanging="180"/>
      </w:pPr>
    </w:lvl>
  </w:abstractNum>
  <w:abstractNum w:abstractNumId="50417383">
    <w:multiLevelType w:val="hybridMultilevel"/>
    <w:lvl w:ilvl="0" w:tplc="549237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417383">
    <w:abstractNumId w:val="50417383"/>
  </w:num>
  <w:num w:numId="50417384">
    <w:abstractNumId w:val="504173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1243359" Type="http://schemas.microsoft.com/office/2011/relationships/commentsExtended" Target="commentsExtended.xml"/><Relationship Id="rId67286a04db766f9c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