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nonalfalfae (Verticillium albo-atrum*) VERTNO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albo-atrum</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 albo-atrum was recently split into three species, V. albo-atrum sensu stricto (infecting mainly potato), V. alfalfae (infecting alfalfa) and V. nonalfalfae (infecting hops and other crops), for which reliable detection and identification methods exist for each one (EU COM, 2016).</w:t>
      </w:r>
      <w:r>
        <w:rPr>
          <w:color w:val="0200C9"/>
          <w:sz w:val="24"/>
          <w:szCs w:val="24"/>
        </w:rPr>
        <w:br/>
        <w:t xml:space="preserve">Hops: As a consequence, the only listing of V. nonalfalfae is proposed as RNQP for hops.</w:t>
      </w:r>
      <w:r>
        <w:rPr>
          <w:color w:val="0200C9"/>
          <w:sz w:val="24"/>
          <w:szCs w:val="24"/>
        </w:rPr>
        <w:br/>
        <w:t xml:space="preserve">Capsicum annuum: The study of Inderbitzin and Subbarao on the genus Verticillium sp. (2014), based on multigene phylogenetic analyses and morphological investigations of a limited number of isolates (i.e. 74 isolates), were not performed on pepper. Therefore it is not possible to state with certainty that Verticillium species from pepper are V. nonalfalfae (as those from other solanaceaous crops). For this reason the evaluation of the pest continue in referring to Verticillium albo-atrum sensu lato.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(1993); Croatia (1996); Cyprus (2011); Czech Republic (2011); Denmark (1993); Estonia (1986); Finland (2011); France (1993); Germany (1993); Greece (1986); Greece/Kriti (1986); Hungary (1988); Ireland (1986); Italy (1986); Italy/Sicilia (1986); Italy/Sardegna (1986); Latvia (1986); Lithuania (1986); Luxembourg (1992); Netherlands (2015); Poland (1986); Portugal (1986); Romania (1986); Spain (1985); Sweden (1988); United Kingdom (2014); United Kingdom/England (1986); United Kingdom/Northern Ireland (1986); United Kingdom/Scotland (1986); United Kingdom/Channel Islands (1986)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4896a8d0a7bf234b" w:history="1">
        <w:r>
          <w:rPr>
            <w:color w:val="0200C9"/>
            <w:sz w:val="24"/>
            <w:szCs w:val="24"/>
          </w:rPr>
          <w:t xml:space="preserve">https://gd.eppo.int/</w:t>
        </w:r>
      </w:hyperlink>
      <w:r>
        <w:rPr>
          <w:color w:val="0200C9"/>
          <w:sz w:val="24"/>
          <w:szCs w:val="24"/>
        </w:rPr>
        <w:t xml:space="preserve">). Based on the NPPO answers to the EFSA questionnaire and the EPPO Global Database (2014), V. albo-atrum sensu lato is reported to be present in most of the EU MSs (EFSA, 2014).</w:t>
      </w:r>
      <w:r>
        <w:rPr>
          <w:color w:val="0200C9"/>
          <w:sz w:val="24"/>
          <w:szCs w:val="24"/>
        </w:rPr>
        <w:b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Humulus lupulus (HUMLU)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w:t>
      </w:r>
      <w:r>
        <w:rPr>
          <w:color w:val="0200C9"/>
          <w:sz w:val="24"/>
          <w:szCs w:val="24"/>
        </w:rPr>
        <w:br/>
        <w:t xml:space="preserve">(A) Derived from mother plants which have been inspected and found free from symptoms of Verticillium albo-atrum.</w:t>
      </w:r>
      <w:r>
        <w:rPr>
          <w:color w:val="0200C9"/>
          <w:sz w:val="24"/>
          <w:szCs w:val="24"/>
        </w:rPr>
        <w:br/>
        <w:t xml:space="preserve">AND</w:t>
      </w:r>
      <w:r>
        <w:rPr>
          <w:color w:val="0200C9"/>
          <w:sz w:val="24"/>
          <w:szCs w:val="24"/>
        </w:rPr>
        <w:br/>
        <w:t xml:space="preserve">(B) (a) Plants produced in areas known to be free from Verticillium albo-atrum;</w:t>
      </w:r>
      <w:r>
        <w:rPr>
          <w:color w:val="0200C9"/>
          <w:sz w:val="24"/>
          <w:szCs w:val="24"/>
        </w:rPr>
        <w:br/>
        <w:t xml:space="preserve">or</w:t>
      </w:r>
      <w:r>
        <w:rPr>
          <w:color w:val="0200C9"/>
          <w:sz w:val="24"/>
          <w:szCs w:val="24"/>
        </w:rPr>
        <w:br/>
        <w:t xml:space="preserve">(b) (aa) Isolation from production crops of Humulus lupulus; and</w:t>
      </w:r>
      <w:r>
        <w:rPr>
          <w:color w:val="0200C9"/>
          <w:sz w:val="24"/>
          <w:szCs w:val="24"/>
        </w:rPr>
        <w:br/>
        <w:t xml:space="preserve">(bb) Site of production found free from Verticillium albo-atrum over the last complete growing season at appropriate times by visual inspection of the foliage; and</w:t>
      </w:r>
      <w:r>
        <w:rPr>
          <w:color w:val="0200C9"/>
          <w:sz w:val="24"/>
          <w:szCs w:val="24"/>
        </w:rPr>
        <w:br/>
        <w:t xml:space="preserve">(cc) Recording of cropping and soil borne disease history of fields with a rest period from host plants of at least four years between findings of Verticillium albo-atrum and next planting.</w:t>
      </w:r>
      <w:r>
        <w:rPr>
          <w:color w:val="0200C9"/>
          <w:sz w:val="24"/>
          <w:szCs w:val="24"/>
        </w:rPr>
        <w:br/>
        <w:br/>
        <w:t xml:space="preserve">- Pre-basic, Basic, Certified material (Remark: no certification scheme on Hops at EU level):</w:t>
      </w:r>
      <w:r>
        <w:rPr>
          <w:color w:val="0200C9"/>
          <w:sz w:val="24"/>
          <w:szCs w:val="24"/>
        </w:rPr>
        <w:br/>
        <w:t xml:space="preserve">Additional measures to be considered:</w:t>
      </w:r>
      <w:r>
        <w:rPr>
          <w:color w:val="0200C9"/>
          <w:sz w:val="24"/>
          <w:szCs w:val="24"/>
        </w:rPr>
        <w:br/>
        <w:t xml:space="preserve">• Recording of cropping and soil borne disease history of fields;</w:t>
      </w:r>
      <w:r>
        <w:rPr>
          <w:color w:val="0200C9"/>
          <w:sz w:val="24"/>
          <w:szCs w:val="24"/>
        </w:rPr>
        <w:br/>
        <w:t xml:space="preserve">• Testing of pre-basic mother plants;</w:t>
      </w:r>
      <w:r>
        <w:rPr>
          <w:color w:val="0200C9"/>
          <w:sz w:val="24"/>
          <w:szCs w:val="24"/>
        </w:rPr>
        <w:br/>
        <w:t xml:space="preserve">• Pre-basic, basic: no symptoms seen at two inspections at appropriate times during the last growing season.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Verticillium albo-atrum sensu stricto Reinke and Berthold, V. alfalfae Inderb., HW Platt, RM Bostock, RM Davis &amp; KV Subbarao, sp. nov., and V. nonalfalfae Inderb., HW Platt, RM Bostock, RM Davis &amp; KV Subbarao, sp. nov.. EFSA Journal 2014;(12):3927, 40 pp. doi:10.2903/j.efsa.20143927. </w:t>
      </w:r>
      <w:hyperlink r:id="rId11566a8d0a7bf2768" w:history="1">
        <w:r>
          <w:rPr>
            <w:color w:val="0200C9"/>
            <w:sz w:val="24"/>
            <w:szCs w:val="24"/>
          </w:rPr>
          <w:t xml:space="preserve">http://www.efsa.europa.eu/en/efsajournal/doc/3927.pdf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albo-atrum Reinke and Berthold;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884361">
    <w:multiLevelType w:val="hybridMultilevel"/>
    <w:lvl w:ilvl="0" w:tplc="25025638">
      <w:start w:val="1"/>
      <w:numFmt w:val="decimal"/>
      <w:lvlText w:val="%1."/>
      <w:lvlJc w:val="left"/>
      <w:pPr>
        <w:ind w:left="720" w:hanging="360"/>
      </w:pPr>
    </w:lvl>
    <w:lvl w:ilvl="1" w:tplc="25025638" w:tentative="1">
      <w:start w:val="1"/>
      <w:numFmt w:val="lowerLetter"/>
      <w:lvlText w:val="%2."/>
      <w:lvlJc w:val="left"/>
      <w:pPr>
        <w:ind w:left="1440" w:hanging="360"/>
      </w:pPr>
    </w:lvl>
    <w:lvl w:ilvl="2" w:tplc="25025638" w:tentative="1">
      <w:start w:val="1"/>
      <w:numFmt w:val="lowerRoman"/>
      <w:lvlText w:val="%3."/>
      <w:lvlJc w:val="right"/>
      <w:pPr>
        <w:ind w:left="2160" w:hanging="180"/>
      </w:pPr>
    </w:lvl>
    <w:lvl w:ilvl="3" w:tplc="25025638" w:tentative="1">
      <w:start w:val="1"/>
      <w:numFmt w:val="decimal"/>
      <w:lvlText w:val="%4."/>
      <w:lvlJc w:val="left"/>
      <w:pPr>
        <w:ind w:left="2880" w:hanging="360"/>
      </w:pPr>
    </w:lvl>
    <w:lvl w:ilvl="4" w:tplc="25025638" w:tentative="1">
      <w:start w:val="1"/>
      <w:numFmt w:val="lowerLetter"/>
      <w:lvlText w:val="%5."/>
      <w:lvlJc w:val="left"/>
      <w:pPr>
        <w:ind w:left="3600" w:hanging="360"/>
      </w:pPr>
    </w:lvl>
    <w:lvl w:ilvl="5" w:tplc="25025638" w:tentative="1">
      <w:start w:val="1"/>
      <w:numFmt w:val="lowerRoman"/>
      <w:lvlText w:val="%6."/>
      <w:lvlJc w:val="right"/>
      <w:pPr>
        <w:ind w:left="4320" w:hanging="180"/>
      </w:pPr>
    </w:lvl>
    <w:lvl w:ilvl="6" w:tplc="25025638" w:tentative="1">
      <w:start w:val="1"/>
      <w:numFmt w:val="decimal"/>
      <w:lvlText w:val="%7."/>
      <w:lvlJc w:val="left"/>
      <w:pPr>
        <w:ind w:left="5040" w:hanging="360"/>
      </w:pPr>
    </w:lvl>
    <w:lvl w:ilvl="7" w:tplc="25025638" w:tentative="1">
      <w:start w:val="1"/>
      <w:numFmt w:val="lowerLetter"/>
      <w:lvlText w:val="%8."/>
      <w:lvlJc w:val="left"/>
      <w:pPr>
        <w:ind w:left="5760" w:hanging="360"/>
      </w:pPr>
    </w:lvl>
    <w:lvl w:ilvl="8" w:tplc="25025638" w:tentative="1">
      <w:start w:val="1"/>
      <w:numFmt w:val="lowerRoman"/>
      <w:lvlText w:val="%9."/>
      <w:lvlJc w:val="right"/>
      <w:pPr>
        <w:ind w:left="6480" w:hanging="180"/>
      </w:pPr>
    </w:lvl>
  </w:abstractNum>
  <w:abstractNum w:abstractNumId="39884360">
    <w:multiLevelType w:val="hybridMultilevel"/>
    <w:lvl w:ilvl="0" w:tplc="945405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884360">
    <w:abstractNumId w:val="39884360"/>
  </w:num>
  <w:num w:numId="39884361">
    <w:abstractNumId w:val="3988436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1426804" Type="http://schemas.microsoft.com/office/2011/relationships/commentsExtended" Target="commentsExtended.xml"/><Relationship Id="rId34896a8d0a7bf234b" Type="http://schemas.openxmlformats.org/officeDocument/2006/relationships/hyperlink" Target="https://gd.eppo.int/" TargetMode="External"/><Relationship Id="rId11566a8d0a7bf2768" Type="http://schemas.openxmlformats.org/officeDocument/2006/relationships/hyperlink" Target="http://www.efsa.europa.eu/en/efsajournal/doc/392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