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836a138e07f2066"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(included weeds (EFSA, 2014)).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 Because C. annuum is grown from seeds (short production time),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Verticillium albo-atrum and V. dahliae cause wilting and sometimes death of plants. These fungi parasitize the vascular system. Verticillium wilt is a cool-weather disease. Infected plants show mild to moderate wilting during the warmest part of the day but recover at night. As the disease advances, some</w:t>
      </w:r>
      <w:r>
        <w:rPr>
          <w:color w:val="0200C9"/>
          <w:sz w:val="24"/>
          <w:szCs w:val="24"/>
        </w:rPr>
        <w:br/>
        <w:t xml:space="preserve">marginal and interveinal chlorosis develops on lower leaflets. Verticillium can also cause problems in crops grown on artificial substrates (EPPO, 2004).</w:t>
      </w:r>
      <w:r>
        <w:rPr>
          <w:color w:val="0200C9"/>
          <w:sz w:val="24"/>
          <w:szCs w:val="24"/>
        </w:rPr>
        <w:br/>
        <w:t xml:space="preserve">Impacts of Verticillium wilt are linked to yield and quality reduction for most of the host plant species. Although yield losses of 50 % or more commonly occur in high-value crops, including cotton, lettuce, olive, potato, strawberry and various ornamentals, precise yield and quality loss estimates are not readily available for most of the crops attacked by the pathogen (EFSA, 2014). Yield losses of 20% are reported on pepper fields in California (Rudolph and Snyder, 1937).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31096a138e07f2563"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83046a138e07f259c"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Rudolph B A and Snyder W C (1937) Verticillum wilt of pepper. Plant Disease 21, 204;</w:t>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N°3: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N°4: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cardon is grown from seeds,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wilt problems caused by Verticillium dahliae Kleb. are frequently observed in artichoke (Cynara cardunculus var. scolymus) grown in South Italy, Spain, and Chile, where diseased plants do not produce at all or give only few small and deformed heads (Temperini et al., 2010). In Eastern Spain, Verticillium wilt caused by V. dahliae is now recognized as one of the major problems limiting yield in artichoke crops (Cynara cardunculus var. scolymus [C. scolymus] (Ortega &amp; Perez, 2007). Experts considered that there is a lack of data concerning report of the disease and economic impact on cardon.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41656a138e07f2b0f"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Giménez-Jaime A, Beltrán R, Vicent A, Armengol J &amp; García-Jiménez J 2004 Differential infection of artichoke propagating material grown in Verticillium dahliae infested and noninfested soil. Acta Horticulturae No.660, pp 501-505;</w:t>
      </w:r>
    </w:p>
    <w:p>
      <w:pPr>
        <w:numPr>
          <w:ilvl w:val="0"/>
          <w:numId w:val="1"/>
        </w:numPr>
        <w:spacing w:before="0" w:after="0" w:line="240" w:lineRule="auto"/>
        <w:jc w:val="left"/>
        <w:rPr>
          <w:color w:val="0200C9"/>
          <w:sz w:val="24"/>
          <w:szCs w:val="24"/>
        </w:rPr>
      </w:pPr>
      <w:r>
        <w:rPr>
          <w:color w:val="0200C9"/>
          <w:sz w:val="24"/>
          <w:szCs w:val="24"/>
        </w:rPr>
        <w:t xml:space="preserve">Ortega A &amp; Pérez S 2007 Aggressiveness of Verticillium dahliae isolates from potato to artichoke. Acta Horticulturae No.730, pp 407-411;</w:t>
      </w:r>
    </w:p>
    <w:p>
      <w:pPr>
        <w:numPr>
          <w:ilvl w:val="0"/>
          <w:numId w:val="1"/>
        </w:numPr>
        <w:spacing w:before="0" w:after="0" w:line="240" w:lineRule="auto"/>
        <w:jc w:val="left"/>
        <w:rPr>
          <w:color w:val="0200C9"/>
          <w:sz w:val="24"/>
          <w:szCs w:val="24"/>
        </w:rPr>
      </w:pPr>
      <w:r>
        <w:rPr>
          <w:color w:val="0200C9"/>
          <w:sz w:val="24"/>
          <w:szCs w:val="24"/>
        </w:rPr>
        <w:t xml:space="preserve">Temperini A, Ercolani F, Temperini O, Colla G &amp; Saccardo F 2010 Grafting of artichoke (Cynara cardunculus var. scolymus L.). Italus Hortus 17, No.2, pp 72-73;</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 dahliae microsclerotia in infested soil or mycelia in the vascular rings of symptomless planting material (off-shoots or stumps) are the only inocula giving rise to disease in artichokes. Verticillium wilt is a monocyclic disease, i.e., it has only one cycle of pathogenesis per cropping season and the resulting inoculum does not give rise to new infection and disease within the same season. The epidemiology of Verticillium wilt diseases is driven mainly by inoculum density in soil. In addition, the ability of V. dahliae to infect many weed species may play an important role in the epidemiology of Verticillium wilts. Weeds may serve as alternative hosts contributing to maintenance or even increase of V. dahliae inoculum in soil (Cirulli et al., 2010).</w:t>
      </w:r>
      <w:r>
        <w:rPr>
          <w:color w:val="0200C9"/>
          <w:sz w:val="24"/>
          <w:szCs w:val="24"/>
        </w:rPr>
        <w:b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partial resistant cultivars (for artichoke),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 In general, natural populations of V. dahliae are conceived as host adapted rather than host specific, i.e., they display cross pathogenicity but are more virulent to the host from which they were isolated. Pathogenicity of artichoke isolated was investigated and, in some cases, preferential hosts were found (cardoon, eggplant, melon, watermelon). Pepper, tomato, cucumber were not always affected by artichoke isolates (Cirulli et al., 2010).</w:t>
      </w:r>
      <w:r>
        <w:rPr>
          <w:color w:val="0200C9"/>
          <w:sz w:val="24"/>
          <w:szCs w:val="24"/>
        </w:rPr>
        <w:br/>
        <w:t xml:space="preserve">Regarding the wide host range and longevity of inoculum sources in the environment, planting material (transplants) are not considered to be the main pathway for introduction. However because artichoke is not produced using seeds (using vegetative propagation from mother plants, grown in open fields), and because rotation is available for this crop, experts agreed that plant for planting could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wilt problems caused by Verticillium dahliae Kleb. are frequently observed in artichoke (Cynara cardunculus var. scolymus) grown in South Italy, Spain, and Chile, where diseased plants do not produce at all or give only few small and deformed heads (Temperini et al., 2010). In Eastern Spain, Verticillium wilt caused by V. dahliae is now recognized as one of the major problems limiting yield in artichoke crops (Cynara cardunculus var. scolymus [C. scolymus] (Ortega &amp; Perez, 2007). Armengol et al. reported over 80% disease prevalence in Spanish fields of stump- and seed-propagated artichokes sampled during 1999 to 2002, with an average wilt incidence of 53.8%.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Verticillium wilt caused by V. dahliae is difficult to manage, and no single disease control measure is efficient enough if applied individually. The application of integrated management strategies that combine selection of planting site, disease risk assessment (e.g. assessment of the available inoculum in the soil, determination of pathotypes/races/VCGs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microsclerotia in soil (El-Zik, 1985; Shen, 1985; Bell, 1992; Jeger et al., 1996; Klosterman et al., 2009; Jiménez-Díaz et al., 2012) may reduce disease incidence and severity, but they do not eliminate the pathogen (EFSA, 2014).</w:t>
      </w:r>
      <w:r>
        <w:rPr>
          <w:color w:val="0200C9"/>
          <w:sz w:val="24"/>
          <w:szCs w:val="24"/>
        </w:rPr>
        <w:br/>
        <w:t xml:space="preserve">In artichoke, the use of stump-propagated planting material should be reinforced by the establishment of fields of V. dahliae–free mother plants and the implementation of certification schemes. An alternative approach to reduce the risk of introducing the pathogen in non-infested soil would be the use of seed-propagated planting material (Cirulli et al.,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Artichoke is produced using vegetative propagation from mother plants, grown in open fields, with rotation available. In these conditions experts agreed that plant for planting could be considered as a significant pathway compared to other pathways.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recording of the cropping history and testing of material from which it derived.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Mother plants have been derived from pathogen tested material;</w:t>
      </w:r>
      <w:r>
        <w:rPr>
          <w:color w:val="0200C9"/>
          <w:sz w:val="24"/>
          <w:szCs w:val="24"/>
        </w:rPr>
        <w:br/>
        <w:t xml:space="preserve">and</w:t>
      </w:r>
      <w:r>
        <w:rPr>
          <w:color w:val="0200C9"/>
          <w:sz w:val="24"/>
          <w:szCs w:val="24"/>
        </w:rPr>
        <w:br/>
        <w:t xml:space="preserve">(b) The plants have been grown in a site of production of which the cropping history is known, with no records of the occurrence of Verticillium dahliae;</w:t>
      </w:r>
      <w:r>
        <w:rPr>
          <w:color w:val="0200C9"/>
          <w:sz w:val="24"/>
          <w:szCs w:val="24"/>
        </w:rPr>
        <w:br/>
        <w:t xml:space="preserve">and</w:t>
      </w:r>
      <w:r>
        <w:rPr>
          <w:color w:val="0200C9"/>
          <w:sz w:val="24"/>
          <w:szCs w:val="24"/>
        </w:rPr>
        <w:br/>
        <w:t xml:space="preserve">(c) Plants have been inspected at appropriate times since the beginning of the last complete cycle of vegetation and found free from symptoms of Verticillium dahliae;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Armengol J, Berbegal M, Giménez-Jaime A, Romero S, Beltrán R, Vicent A, Ortega A &amp; García-Jiménez J (2005) Incidence of Verticillium wilt of artichoke in eastern Spain and role of inoculum sources on crop infection. Phytoparasitica 33, 397-405;</w:t>
      </w:r>
    </w:p>
    <w:p>
      <w:pPr>
        <w:numPr>
          <w:ilvl w:val="0"/>
          <w:numId w:val="1"/>
        </w:numPr>
        <w:spacing w:before="0" w:after="0" w:line="240" w:lineRule="auto"/>
        <w:jc w:val="left"/>
        <w:rPr>
          <w:color w:val="0200C9"/>
          <w:sz w:val="24"/>
          <w:szCs w:val="24"/>
        </w:rPr>
      </w:pPr>
      <w:r>
        <w:rPr>
          <w:color w:val="0200C9"/>
          <w:sz w:val="24"/>
          <w:szCs w:val="24"/>
        </w:rPr>
        <w:t xml:space="preserve">Cirulli M, Bubici G, Amenduni M, Armengol J, Berbegal M, Jiménez-Gasco M &amp; Jiménez-Díaz M (2010) Verticillium Wilt: A Threat to Artichoke Production. Plant Disease 94, 1176-1187;</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14026a138e07f30e0"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Giménez-Jaime A, Beltrán R, Vicent A, Armengol J &amp; García-Jiménez J 2004 Differential infection of artichoke propagating material grown in Verticillium dahliae infested and noninfested soil. Acta Horticulturae No.660, pp 501-505;</w:t>
      </w:r>
    </w:p>
    <w:p>
      <w:pPr>
        <w:numPr>
          <w:ilvl w:val="0"/>
          <w:numId w:val="1"/>
        </w:numPr>
        <w:spacing w:before="0" w:after="0" w:line="240" w:lineRule="auto"/>
        <w:jc w:val="left"/>
        <w:rPr>
          <w:color w:val="0200C9"/>
          <w:sz w:val="24"/>
          <w:szCs w:val="24"/>
        </w:rPr>
      </w:pPr>
      <w:r>
        <w:rPr>
          <w:color w:val="0200C9"/>
          <w:sz w:val="24"/>
          <w:szCs w:val="24"/>
        </w:rPr>
        <w:t xml:space="preserve">Ortega A &amp; Pérez S 2007 Aggressiveness of Verticillium dahliae isolates from potato to artichoke. Acta Horticulturae No.730, pp 407-411;</w:t>
      </w:r>
    </w:p>
    <w:p>
      <w:pPr>
        <w:numPr>
          <w:ilvl w:val="0"/>
          <w:numId w:val="1"/>
        </w:numPr>
        <w:spacing w:before="0" w:after="0" w:line="240" w:lineRule="auto"/>
        <w:jc w:val="left"/>
        <w:rPr>
          <w:color w:val="0200C9"/>
          <w:sz w:val="24"/>
          <w:szCs w:val="24"/>
        </w:rPr>
      </w:pPr>
      <w:r>
        <w:rPr>
          <w:color w:val="0200C9"/>
          <w:sz w:val="24"/>
          <w:szCs w:val="24"/>
        </w:rPr>
        <w:t xml:space="preserve">Temperini A, Ercolani F, Temperini O, Colla G &amp; Saccardo F 2010 Grafting of artichoke (Cynara cardunculus var. scolymus L.). Italus Hortus 17, No.2, pp 72-73;</w:t>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N°7: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w:t>
      </w:r>
      <w:r>
        <w:rPr>
          <w:color w:val="0200C9"/>
          <w:sz w:val="24"/>
          <w:szCs w:val="24"/>
        </w:rPr>
        <w:br/>
        <w:t xml:space="preserve">(A) Derived from mother plants which have been inspected and found free from symptoms of Verticillium dahliae.</w:t>
      </w:r>
      <w:r>
        <w:rPr>
          <w:color w:val="0200C9"/>
          <w:sz w:val="24"/>
          <w:szCs w:val="24"/>
        </w:rPr>
        <w:br/>
        <w:t xml:space="preserve">AND</w:t>
      </w:r>
      <w:r>
        <w:rPr>
          <w:color w:val="0200C9"/>
          <w:sz w:val="24"/>
          <w:szCs w:val="24"/>
        </w:rPr>
        <w:br/>
        <w:t xml:space="preserve">(B) (a) Plants produced in areas known to be free from Verticillium dahliae;</w:t>
      </w:r>
      <w:r>
        <w:rPr>
          <w:color w:val="0200C9"/>
          <w:sz w:val="24"/>
          <w:szCs w:val="24"/>
        </w:rPr>
        <w:br/>
        <w:t xml:space="preserve">or</w:t>
      </w:r>
      <w:r>
        <w:rPr>
          <w:color w:val="0200C9"/>
          <w:sz w:val="24"/>
          <w:szCs w:val="24"/>
        </w:rPr>
        <w:br/>
        <w:t xml:space="preserve">(b) (aa) Isolation from production crops of Humulus lupulus, and</w:t>
      </w:r>
      <w:r>
        <w:rPr>
          <w:color w:val="0200C9"/>
          <w:sz w:val="24"/>
          <w:szCs w:val="24"/>
        </w:rPr>
        <w:br/>
        <w:t xml:space="preserve">(bb) Site of production found free from Verticillium dahliae over the last complete growing season at appropriate times by visual inspection of the foliage, and</w:t>
      </w:r>
      <w:r>
        <w:rPr>
          <w:color w:val="0200C9"/>
          <w:sz w:val="24"/>
          <w:szCs w:val="24"/>
        </w:rPr>
        <w:br/>
        <w:t xml:space="preserve">(cc) Recording of cropping and soil borne disease history of fields with a rest period from host plants of at least four years between findings of Verticillium dahliae and next planting.</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Recording of cropping and soil borne disease history of fields;</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85286a138e07f366f"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N°9: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N°10: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N°12: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N°13: </w:t>
      </w:r>
      <w:r>
        <w:rPr>
          <w:color w:val="149613"/>
          <w:sz w:val="24"/>
          <w:szCs w:val="24"/>
        </w:rPr>
        <w:t xml:space="preserve">Prunus dulcis (Prunus amygdalus) (PRNDU)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N°14: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N°15: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N°16: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486937">
    <w:multiLevelType w:val="hybridMultilevel"/>
    <w:lvl w:ilvl="0" w:tplc="37273964">
      <w:start w:val="1"/>
      <w:numFmt w:val="decimal"/>
      <w:lvlText w:val="%1."/>
      <w:lvlJc w:val="left"/>
      <w:pPr>
        <w:ind w:left="720" w:hanging="360"/>
      </w:pPr>
    </w:lvl>
    <w:lvl w:ilvl="1" w:tplc="37273964" w:tentative="1">
      <w:start w:val="1"/>
      <w:numFmt w:val="lowerLetter"/>
      <w:lvlText w:val="%2."/>
      <w:lvlJc w:val="left"/>
      <w:pPr>
        <w:ind w:left="1440" w:hanging="360"/>
      </w:pPr>
    </w:lvl>
    <w:lvl w:ilvl="2" w:tplc="37273964" w:tentative="1">
      <w:start w:val="1"/>
      <w:numFmt w:val="lowerRoman"/>
      <w:lvlText w:val="%3."/>
      <w:lvlJc w:val="right"/>
      <w:pPr>
        <w:ind w:left="2160" w:hanging="180"/>
      </w:pPr>
    </w:lvl>
    <w:lvl w:ilvl="3" w:tplc="37273964" w:tentative="1">
      <w:start w:val="1"/>
      <w:numFmt w:val="decimal"/>
      <w:lvlText w:val="%4."/>
      <w:lvlJc w:val="left"/>
      <w:pPr>
        <w:ind w:left="2880" w:hanging="360"/>
      </w:pPr>
    </w:lvl>
    <w:lvl w:ilvl="4" w:tplc="37273964" w:tentative="1">
      <w:start w:val="1"/>
      <w:numFmt w:val="lowerLetter"/>
      <w:lvlText w:val="%5."/>
      <w:lvlJc w:val="left"/>
      <w:pPr>
        <w:ind w:left="3600" w:hanging="360"/>
      </w:pPr>
    </w:lvl>
    <w:lvl w:ilvl="5" w:tplc="37273964" w:tentative="1">
      <w:start w:val="1"/>
      <w:numFmt w:val="lowerRoman"/>
      <w:lvlText w:val="%6."/>
      <w:lvlJc w:val="right"/>
      <w:pPr>
        <w:ind w:left="4320" w:hanging="180"/>
      </w:pPr>
    </w:lvl>
    <w:lvl w:ilvl="6" w:tplc="37273964" w:tentative="1">
      <w:start w:val="1"/>
      <w:numFmt w:val="decimal"/>
      <w:lvlText w:val="%7."/>
      <w:lvlJc w:val="left"/>
      <w:pPr>
        <w:ind w:left="5040" w:hanging="360"/>
      </w:pPr>
    </w:lvl>
    <w:lvl w:ilvl="7" w:tplc="37273964" w:tentative="1">
      <w:start w:val="1"/>
      <w:numFmt w:val="lowerLetter"/>
      <w:lvlText w:val="%8."/>
      <w:lvlJc w:val="left"/>
      <w:pPr>
        <w:ind w:left="5760" w:hanging="360"/>
      </w:pPr>
    </w:lvl>
    <w:lvl w:ilvl="8" w:tplc="37273964" w:tentative="1">
      <w:start w:val="1"/>
      <w:numFmt w:val="lowerRoman"/>
      <w:lvlText w:val="%9."/>
      <w:lvlJc w:val="right"/>
      <w:pPr>
        <w:ind w:left="6480" w:hanging="180"/>
      </w:pPr>
    </w:lvl>
  </w:abstractNum>
  <w:abstractNum w:abstractNumId="81486936">
    <w:multiLevelType w:val="hybridMultilevel"/>
    <w:lvl w:ilvl="0" w:tplc="873280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486936">
    <w:abstractNumId w:val="81486936"/>
  </w:num>
  <w:num w:numId="81486937">
    <w:abstractNumId w:val="814869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3596168" Type="http://schemas.microsoft.com/office/2011/relationships/commentsExtended" Target="commentsExtended.xml"/><Relationship Id="rId91836a138e07f2066" Type="http://schemas.openxmlformats.org/officeDocument/2006/relationships/hyperlink" Target="https://gd.eppo.int/" TargetMode="External"/><Relationship Id="rId31096a138e07f2563" Type="http://schemas.openxmlformats.org/officeDocument/2006/relationships/hyperlink" Target="http://dx.doi.org/10.1590/S0100-204X2009001200017" TargetMode="External"/><Relationship Id="rId83046a138e07f259c" Type="http://schemas.openxmlformats.org/officeDocument/2006/relationships/hyperlink" Target="http://www.efsa.europa.eu/en/efsajournal/doc/3928.pdf" TargetMode="External"/><Relationship Id="rId41656a138e07f2b0f" Type="http://schemas.openxmlformats.org/officeDocument/2006/relationships/hyperlink" Target="http://www.efsa.europa.eu/en/efsajournal/doc/3928.pdf" TargetMode="External"/><Relationship Id="rId14026a138e07f30e0" Type="http://schemas.openxmlformats.org/officeDocument/2006/relationships/hyperlink" Target="http://www.efsa.europa.eu/en/efsajournal/doc/3928.pdf" TargetMode="External"/><Relationship Id="rId85286a138e07f366f"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