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 Vegetable propagating and planting material (other than seeds) sector, Other crops,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 Vegetable propagating and planting material (other than seeds) sector, Other crops</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5056a4032c0eb68b" w:history="1">
        <w:r>
          <w:rPr>
            <w:color w:val="0200C9"/>
            <w:sz w:val="24"/>
            <w:szCs w:val="24"/>
          </w:rPr>
          <w:t xml:space="preserve">https://gd.eppo.int/</w:t>
        </w:r>
      </w:hyperlink>
      <w:r>
        <w:rPr>
          <w:color w:val="0200C9"/>
          <w:sz w:val="24"/>
          <w:szCs w:val="24"/>
        </w:rPr>
        <w:t xml:space="preserve">). This pest is a candidate for the RNQP status according to the IIA2AWG</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but the Council Directive 2000/29 is restricting measures to only 10 host plants. The IIA2AWG concluded that "at least the current host range with the exception of Apium should be covered in the future" (EU COM, 2016). However Apium graveolens is reported as a host plant (Parella et al., 2003).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No details are given for impact on celery.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limited evidence of economic impact on the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TSWV is a systemic pathogen and, as such, it is very efficiently transmitted by all vegetative multiplication techniques (EFSA,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Begonia x hiemalis and Begonia spp. are not included in the plant species found infected with TSWV in the Netherlands (Verhoeven and Roenhorst, 1994; Verhoeven and Roenhorst, 1998). For the period 1996-2012 only one interception has been reported on Begonia x hiemalis. TSWV and viruliferous thrips are being transported in living planting material and will survive transport and storage as long as their hosts remain alive (EFSA, 2012). The plants for planting represent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TSWV infections have great impact on the ornamental industry, with the virus frequently found in greenhouse flower crops (Verhoeven and Roenhorst, 1994; Daughtrey et al., 1997). Symptoms including necrotic spots, necrotic veins, ring spots, white spots and blotches on leaves and stem necrosis affect the quality of potted plants of Pelargonium, Begonia, Impatiens, Streptocarpus and Chrysanthemum and render them unmarketable. However, the impact of TSWV diseases on the production of ornamentals can be considered moderate because not all species are affected to the same extent and TSWV might not affect entire cultures (EFSA,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tomato spotted wilt virus.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but the Council Directive 2000/29 is restricting measures to only 10 host plants.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TSWV infections in tomato occurring at an early stage in development result in severe stunting of plants, poor fruit setting and, when fruits eventually develop, fruits that are small and with yellow, brown or necrotic spots or rings (EFSA, PLH, 2012). TSWV causes yield and quality reductions and unappealing symptoms that render fruits unmarketable. While quantitative data on yield loss in crops and ornamentals are generally lacking, losses from TSWV diseases are considered very serious (Verhoeven and Roenhorst, 1994; Scholthof et al., 2011). TSWV is considered a very important pathogen of tomatoes, and severe losses have been encountered in crop production in Italy, Spain, Bulgaria and Greece. A similarly high impact on a range of other horticultural crops, such as pepper, potato, eggplant, lettuce and broad beans, is observed (EFSA, PLH, 2012). A great impact on tomato yield was reported by Moriones et al. (1998) in studies of natural TSWV infections in experimental plots in Northern Spain. Field experiments in Turkey, in which plots were naturally infected with TSWV, resulted in crop losses of up to 42 %, with an almost complete loss of marketable tomatoes (Sevik and Arli-Sokmen, 2012). Recently (2014 and 2015) TSWV infections affected tomato and pepper production (outdoor and indoor) in some Southern parts of Bulgaria.</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the pest.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Capsicum annuum (CPSAN)</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A number of Capsicum annuum varieties are bred and grown for ornamental use and TSWV has been found in ornamental pepper [Capsicum] in the province of Imperia, Liguria, north western Italy (Vaira et al., 1992). Ornamental Capsicum is covered by EPPO PM 4/34 Standard (see Appendix 19).</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the pest.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Chrysanthemum (Dendranthema) (1DDMG)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EPPO PM 4/6 Standard applies to cultivars of florists’ chrysanthemums (especially Dendranthema × grandiflorum), grown for cut flowers or pot plants.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is frequently associated with the pathway at origin with key plant genera in trade—Chrysanthemum, Pelargonium, Impatiens etc.—susceptible to this virus (EFSA, 2012). The interception reports in EUROPHYT (very few) indicate that TSWV is found mostly in consignments of ornamentals and it has been reported only once on Chrysanthemum from 1996 to 2012.</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TSWV infections have great impact on the ornamental industry, with the virus frequently found in greenhouse flower crops (Verhoeven and Roenhorst, 1994). Symptoms of TSWV on Dendranthema × grandiflorum including chlorotic to necrotic spots on leaves; systemic symptoms, leaf collapse, veinal necrosis, stem necrosis, flower tilts to side, plants may die (Daughtrey et al.,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the pest.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but the Council Directive 2000/29 is restricting measures to only 10 host plants.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TSWV causes yield and quality reductions and unappealing symptoms that render fruits unmarketable. While quantitative data on yield loss in crops and ornamentals are generally lacking, losses from TSWV diseases are considered very serious (Verhoeven and Roenhorst, 1994; Scholthof et al., 2011). TSWV is considered a very important pathogen of tomatoes. A similarly high impact on a range of other horticultural crops, such as pepper, potato, eggplant, lettuce and broad beans, is observed (EFSA, PLH, 2012). TSWV infection rates of squash were 16.66% in Turkey (Yardımcı &amp; Kılıç, 2009), so presumably would also affect ornamental varietes.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limited evidence of economic impact on the host plant. Moreover the absence of visual symptoms on the traded material (current general ‘substantially free from’ requirement) is considered to be sufficient to prevent any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Yardımcı N &amp; Kılıç HÇ (2009) Tomato Spotted Wilt Virus in vegetable growing areas in the West Mediterranean Region of Turkey. African Journal of Biotechnology 8, 4539-4541;</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Cucumis melo (CUMME)</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Some Cucumis melo varieties are bred and grown for ornamental use though no specific information on them was obtained regarding TSWV, in a brief search.</w:t>
      </w:r>
      <w:r>
        <w:rPr>
          <w:color w:val="0200C9"/>
          <w:sz w:val="24"/>
          <w:szCs w:val="24"/>
        </w:rPr>
        <w:br/>
        <w:t xml:space="preserve">TSWV has an extremely wide host range with more than 1 300 plants including agricultural crops, wild and weed species (Parrella et al., 2003; Peters, 2003).</w:t>
      </w:r>
      <w:r>
        <w:rPr>
          <w:color w:val="0200C9"/>
          <w:sz w:val="24"/>
          <w:szCs w:val="24"/>
        </w:rPr>
        <w:br/>
        <w:t xml:space="preserve">Parella et al (2003) included Cucumis melo as host plant of TSWV in an “update” of TSWV-susceptible plant species with natural infections on the base of publication of Marchoux et al (2000). EFSA (2012) mentioned C. melo only when quoting Annex IIAII of Council Directive 2000/29/EC for TSWV regulated plants. Cho et al. (1987) did not mentioned C. melo in the list of TSWV reservoir hosts associated with Hawaii’s vegetable growing regions. Melon is not reported as an important host plant of TSWV both globally (Kormelink et al., 1998; EFSA, 2012), and in individual countries like the Netherlands (Verhoeven and Roenhorst, 1998), Czech Republic (Mertelík et al., 1996), Bulgaria (Hristova et al., 2001), Australia (Persley et al, 2006), USA (Pappu et al., 2009).</w:t>
      </w:r>
      <w:r>
        <w:rPr>
          <w:color w:val="0200C9"/>
          <w:sz w:val="24"/>
          <w:szCs w:val="24"/>
        </w:rPr>
        <w:br/>
        <w:t xml:space="preserve">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No interceptions have been reported on Cucumis melo for the period 1996-2012. TSWV and viruliferous thrips are being transported in living planting material and will survive transport and storage as long as their hosts remain alive (EFSA-PLH, 2012). Plants for planting are considered to be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No details of any impact on ornamental melons (C. melo) could be found, though it is assumed they may react to infection in a similar way. TSWV is considered a very important pathogen of tomatoes, and severe losses have been encountered in crop production in Italy, Spain, Bulgaria and Greece. A similarly high impact on a range of other horticultural crops, such as pepper, potato, eggplant, lettuce and broad beans, is observed (EFSA, PLH, 2012). No information specifically related to impact on ornamental melon could be found.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limited evidence of economic impact on the host plant. Moreover the absence of visual symptoms on the traded material (current general ‘substantially free from’ requirement) is considered to be sufficient to prevent any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Cho JJ, Mau RFL, Mitchell WC, Gonzalves D, Yudin LS (1987) Host list of susceptible to tomato spotted wilt virus (TSWV). Research Extension Series 078, 1-10;</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Hristova D, Karadjova O, Janculova M, Hainze C &amp; Adam G (2001) A survey of Tospoviruses in Bulgaria. Journal of Phytopathology 149, 1 – 5;</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Kormelink R, Peters D &amp; Goldbach R (1998) Tospovirus genus. Association of Applied Biologists, Descriptions of Plant Viruses September 1998, 363, 1–14. Available from </w:t>
      </w:r>
      <w:hyperlink r:id="rId60976a4032c0eda94" w:history="1">
        <w:r>
          <w:rPr>
            <w:color w:val="0200C9"/>
            <w:sz w:val="24"/>
            <w:szCs w:val="24"/>
          </w:rPr>
          <w:t xml:space="preserve">http://www.dpvweb.net/dpv/showadpv.php?dpvno=363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Marchoux G, Hostachy B, Gebre-Selassie K &amp; Gognalons P (2000) Tomato spotted wilt virus: hôtes et méthodes de lutte.PHM - Revue Horticole 418: 46-52;</w:t>
      </w:r>
    </w:p>
    <w:p>
      <w:pPr>
        <w:numPr>
          <w:ilvl w:val="0"/>
          <w:numId w:val="1"/>
        </w:numPr>
        <w:spacing w:before="0" w:after="0" w:line="240" w:lineRule="auto"/>
        <w:jc w:val="left"/>
        <w:rPr>
          <w:color w:val="0200C9"/>
          <w:sz w:val="24"/>
          <w:szCs w:val="24"/>
        </w:rPr>
      </w:pPr>
      <w:r>
        <w:rPr>
          <w:color w:val="0200C9"/>
          <w:sz w:val="24"/>
          <w:szCs w:val="24"/>
        </w:rPr>
        <w:t xml:space="preserve">Mertelík J, Götzová B, Mokrá V (1996) Epidemiological aspects of tomato spotted wilt virus infection in the Czech republic. Acta Horticulturae 432: 368-375;</w:t>
      </w:r>
    </w:p>
    <w:p>
      <w:pPr>
        <w:numPr>
          <w:ilvl w:val="0"/>
          <w:numId w:val="1"/>
        </w:numPr>
        <w:spacing w:before="0" w:after="0" w:line="240" w:lineRule="auto"/>
        <w:jc w:val="left"/>
        <w:rPr>
          <w:color w:val="0200C9"/>
          <w:sz w:val="24"/>
          <w:szCs w:val="24"/>
        </w:rPr>
      </w:pPr>
      <w:r>
        <w:rPr>
          <w:color w:val="0200C9"/>
          <w:sz w:val="24"/>
          <w:szCs w:val="24"/>
        </w:rPr>
        <w:t xml:space="preserve">Pappu HR, Jones RAC &amp; Jain RK (2009) Global status of tospovirus epidemics in diverse cropping systems: Successes achieved and challenges ahead. Virus Research, 141, 219–236;</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Persley DM, Thomas JE &amp; Sharman M (2006) Tospoviruses—an Australian perspective. Australasian Plant Pathology, 35, 161–180;</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No interceptions have been reported on Dianthus sp. for the period 1996-2012. Dianthus sp. is not included in the plant species found infected with TSWV in the Netherlands and USA (Verhoeven and Roenhorst, 1994; Daughtrey et al., 1997; Verhoeven and Roenhorst, 1998). TSWV and viruliferous thrips are being transported in living planting material and will survive transport and storage as long as their hosts remain alive (EFSA-PLH, 2012). Experts concluded that it is questionable if plants for planting of this host represent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In Greece, samples with typical symptoms of tospovirus infection such as chlorotic and necrotic rings on the leaves and malformation and necrosis of the flowers from Dianthus caryophyllus were positive for TSWV (Chatzivassiliou et al., 2000). No other information on direct impacts on this host could be found, (though it could potentially have an indirect impact on neighbouring host plants in the facility in the presence of vectors).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limited evidence of economic impact on the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Chatzivassiliou EK, Livieratos I, Jenser G &amp; Katis NI (2000) Ornamental plants and thrips populations associated with tomato spotted wilt virus in Greece. Phytoparasitica 28, 257-264;</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No interceptions have been reported on Euphorbia for the period 1996-2012. Euphorbia sp. is not included in the plant species found infected with TSWV in the Netherlands and USA (Verhoeven and Roenhorst, 1994; Daughtrey et al., 1997; Verhoeven and Roenhorst, 1998). TSWV and viruliferous thrips are being transported in living planting material and will survive transport and storage as long as their hosts remain alive (EFSA-PLH, 2012). Experts concluded that it is questionable if plants for planting of this host represent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 impact</w:t>
      </w:r>
      <w:r>
        <w:rPr>
          <w:color w:val="000000"/>
          <w:sz w:val="24"/>
          <w:szCs w:val="24"/>
          <w:u w:val="single"/>
        </w:rPr>
        <w:br/>
        <w:t xml:space="preserve">Justification:</w:t>
      </w:r>
      <w:r>
        <w:rPr>
          <w:color w:val="000000"/>
          <w:sz w:val="24"/>
          <w:szCs w:val="24"/>
        </w:rPr>
        <w:t xml:space="preserve">
</w:t>
      </w:r>
      <w:r>
        <w:rPr>
          <w:color w:val="F30000"/>
          <w:sz w:val="24"/>
          <w:szCs w:val="24"/>
        </w:rPr>
        <w:t xml:space="preserve">No information of TSWV on this host species was available, neither was other information on direct impacts on this host found (Only references to it being EU listed). Rosa hybrids and Euphorbia pulcherrima are the only major flower crops not susceptible to INSV or TSWV (Daughtrey et al.,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limited evidence of economic impact on the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p>
      <w:pPr>
        <w:pageBreakBefore w:val="on"/>
      </w:pPr>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No interceptions have been reported on Gerbera for the period 1996-2012. TSWV and viruliferous thrips are being transported in living planting material and will survive transport and storage as long as their hosts remain alive (EFSA-PLH, 2012). Gerbera jamesonii is one of the most frequently ornamental crop infected with TSWV in Poland (Kaminska and Korbin, 1991), the Netherlands (Verhoeven and Roenhorst, 1994; Verhoeven and Roenhorst, 1998), Czech Republic (Mertelík et al., 1996) and Portugal (Louro, 1996). TSWV reservoirs in Czech Republic are mainly vegetatively-propagated ornamental plants reacting on the infection with mild symptoms or being symptomless (Mertelík et al., 1996). The plants for planting represent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TSWV infections have great impact on the ornamental industry, with the virus frequently found in greenhouse flower crops (Verhoeven and Roenhorst, 1994; Daughtrey et al., 1997). In Italy, samples of greenhouse-grown Gerbera jamesonii plants showed severe malformations on flowers and necrotic spots on leaves and TSWV but not Impatiens necrotic spot virus was detected in all samples (Spanò et al 2011). Similarly, in Serbia, approximately 30% of gerbera (G. hybrida) plants grown in a greenhouse showed chlorotic oak-leaf patterns followed by necrosis and distortion of leaves (Stanković et al., 2011). In 2012-2014, TSWV was detected in 30% of greenhouse-grown gerbera and chrysanthemum in Miranda State, Venezuela (Marys et al., 2014). Similar other references with similar information on this host could be found.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tomato spotted wilt virus.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Kaminska M &amp; Korbin M (1991) The occurrence of tomato spotted wilt virus in Polish greenhouses. Phytopathologica Polonica 12: 9-14;</w:t>
      </w:r>
    </w:p>
    <w:p>
      <w:pPr>
        <w:numPr>
          <w:ilvl w:val="0"/>
          <w:numId w:val="1"/>
        </w:numPr>
        <w:spacing w:before="0" w:after="0" w:line="240" w:lineRule="auto"/>
        <w:jc w:val="left"/>
        <w:rPr>
          <w:color w:val="0200C9"/>
          <w:sz w:val="24"/>
          <w:szCs w:val="24"/>
        </w:rPr>
      </w:pPr>
      <w:r>
        <w:rPr>
          <w:color w:val="0200C9"/>
          <w:sz w:val="24"/>
          <w:szCs w:val="24"/>
        </w:rPr>
        <w:t xml:space="preserve">Louro D (1996) Detection and identification of tomato spotted wilt virus and impatiens necrotic spot virus in Portugal. Acta Horticulturae 431: 99-105;</w:t>
      </w:r>
    </w:p>
    <w:p>
      <w:pPr>
        <w:numPr>
          <w:ilvl w:val="0"/>
          <w:numId w:val="1"/>
        </w:numPr>
        <w:spacing w:before="0" w:after="0" w:line="240" w:lineRule="auto"/>
        <w:jc w:val="left"/>
        <w:rPr>
          <w:color w:val="0200C9"/>
          <w:sz w:val="24"/>
          <w:szCs w:val="24"/>
        </w:rPr>
      </w:pPr>
      <w:r>
        <w:rPr>
          <w:color w:val="0200C9"/>
          <w:sz w:val="24"/>
          <w:szCs w:val="24"/>
        </w:rPr>
        <w:t xml:space="preserve">Marys E, Mejías A, Rodríguez-Román E, Avilán D, Hurtado T; Fernández A, Zambrano K.M.Garrido &amp; Brito M (2014) The first report of Tomato spotted wilt virus on Gerbera and Chrysanthemun in Venezuela. Plant Disease 98, 8, 116. </w:t>
      </w:r>
      <w:hyperlink r:id="rId72446a4032c0eeb1e" w:history="1">
        <w:r>
          <w:rPr>
            <w:color w:val="0200C9"/>
            <w:sz w:val="24"/>
            <w:szCs w:val="24"/>
          </w:rPr>
          <w:t xml:space="preserve">https://doi.org/10.1094/PDIS-01-14-0007-PDN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Mertelík J, Götzová B &amp; Mokrá V (1996) Epidemiological aspects of tomato spotted wilt virus infection in the Czech republic. Acta Horticulturae 432: 368-375;</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Stanković I, Bulajić A, Vučurović A, Ristić D, Jović J &amp; Krstić B (2011) First report of Tomato spotted wilt virus on Gerbera hybrida in Serbia. Plant Disease 95, 226;</w:t>
      </w:r>
    </w:p>
    <w:p>
      <w:pPr>
        <w:numPr>
          <w:ilvl w:val="0"/>
          <w:numId w:val="1"/>
        </w:numPr>
        <w:spacing w:before="0" w:after="0" w:line="240" w:lineRule="auto"/>
        <w:jc w:val="left"/>
        <w:rPr>
          <w:color w:val="0200C9"/>
          <w:sz w:val="24"/>
          <w:szCs w:val="24"/>
        </w:rPr>
      </w:pPr>
      <w:r>
        <w:rPr>
          <w:color w:val="0200C9"/>
          <w:sz w:val="24"/>
          <w:szCs w:val="24"/>
        </w:rPr>
        <w:t xml:space="preserve">Spanò R, Marzachì C, Mascia T, Lucia B de, Bubici G, Torchetti EM, Rubino L &amp; Gallitelli D (2011) Presence of a resistance breaking strain of TSWV and 'Candidates Phytoplasma asteris' in gerbera plants in Apulia. Protezione delle Colture 4, 79-83;</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p>
      <w:pPr>
        <w:pageBreakBefore w:val="on"/>
      </w:pPr>
      <w:r/>
    </w:p>
    <w:p>
      <w:pPr>
        <w:widowControl w:val="on"/>
        <w:pBdr/>
        <w:spacing w:before="0" w:after="0" w:line="240" w:lineRule="auto"/>
        <w:ind w:left="0" w:right="0"/>
        <w:jc w:val="left"/>
        <w:outlineLvl w:val="1"/>
      </w:pPr>
      <w:r>
        <w:rPr>
          <w:color w:val="000000"/>
          <w:sz w:val="24"/>
          <w:szCs w:val="24"/>
        </w:rPr>
        <w:t xml:space="preserve">HOST PLANT N°11: </w:t>
      </w:r>
      <w:r>
        <w:rPr>
          <w:color w:val="149613"/>
          <w:sz w:val="24"/>
          <w:szCs w:val="24"/>
        </w:rPr>
        <w:t xml:space="preserve">Impatiens New Guinea hybrids (IPANG)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pest is listed in the EPPO certification scheme for New Guinea hybrids of impatiens (PM 4/20).</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TSWV and viruliferous thrips are being transported in living planting material and will survive transport and storage as long as their hosts remain alive (EFSA-PLH, 2012). The plants for planting are a significant pathway compared to other pathways. Impatiens New Guinea hybrids is frequently-infected with TSWV ornamental crop in the Netherlands (Verhoeven and Roenhorst, 1994), Czech Republic (Mertelík et al., 1996), USA (Daughtrey et al., 1997) and globally (Kormelink et al.,1998).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TSWV infections have great impact on the ornamental industry, with the virus frequently found in greenhouse flower crops (Verhoeven and Roenhorst, 1994). Symptoms of TSWV on Impatiens New Guinea hybrids including chlorotic to necrotic spots or rings on leaves systemic chlorotic to necrotic spots (Daughtrey et al.,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the pest.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Kormelink R, Peters D and Goldbach R (1998) Tospovirus genus. Association of Applied Biologists, Descriptions of Plant Viruses September 1998, 363, 1–14. Available from </w:t>
      </w:r>
      <w:hyperlink r:id="rId96566a4032c0ef0f0" w:history="1">
        <w:r>
          <w:rPr>
            <w:color w:val="0200C9"/>
            <w:sz w:val="24"/>
            <w:szCs w:val="24"/>
          </w:rPr>
          <w:t xml:space="preserve">http://www.dpvweb.net/dpv/showadpv.php?dpvno=363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Mertelík J, Götzová B &amp; Mokrá V (1996) Epidemiological aspects of tomato spotted wilt virus infection in the Czech republic. Acta Horticulturae 432: 368-375;</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Peters D (2003) A threat to the intensive agriculture in the tropics. In: Virus and virus-like diseases in major crops in developing countries. Eds Loebenstein G and Thottapilly G. Kluwer Academic Publishers, Dordrecht, The Netherlands, 719–742;</w:t>
      </w:r>
    </w:p>
    <w:p>
      <w:pPr>
        <w:numPr>
          <w:ilvl w:val="0"/>
          <w:numId w:val="1"/>
        </w:numPr>
        <w:spacing w:before="0" w:after="0" w:line="240" w:lineRule="auto"/>
        <w:jc w:val="left"/>
        <w:rPr>
          <w:color w:val="0200C9"/>
          <w:sz w:val="24"/>
          <w:szCs w:val="24"/>
        </w:rPr>
      </w:pPr>
      <w:r>
        <w:rPr>
          <w:color w:val="0200C9"/>
          <w:sz w:val="24"/>
          <w:szCs w:val="24"/>
        </w:rPr>
        <w:t xml:space="preserve">Ullman DE, German TL, Sherwood JL, Westcot DM &amp; Cantone FA (1993) Tospovirus replication in insect vector cells: Immunocytochemical evidence that the nonstructural protein encoded by the S RNA of tomato spotted wilt tospovirus is present in thrips vector cells. Phytopathology, 83, 456–463;</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p>
      <w:pPr>
        <w:pageBreakBefore w:val="on"/>
      </w:pPr>
      <w:r/>
    </w:p>
    <w:p>
      <w:pPr>
        <w:widowControl w:val="on"/>
        <w:pBdr/>
        <w:spacing w:before="0" w:after="0" w:line="240" w:lineRule="auto"/>
        <w:ind w:left="0" w:right="0"/>
        <w:jc w:val="left"/>
        <w:outlineLvl w:val="1"/>
      </w:pPr>
      <w:r>
        <w:rPr>
          <w:color w:val="000000"/>
          <w:sz w:val="24"/>
          <w:szCs w:val="24"/>
        </w:rPr>
        <w:t xml:space="preserve">HOST PLANT N°12: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but the Council Directive 2000/29 is restricting measures to only 10 host plants.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TSWV causes yield and quality reductions and unappealing symptoms that render fruits unmarketable. While quantitative data on yield loss in crops and ornamentals are generally lacking, losses from TSWV diseases are considered very serious (Verhoeven and Roenhorst, 1994; Scholthof et al., 2011). TSWV is considered a very important pathogen of tomatoes. A similarly high impact on a range of other horticultural crops, such as pepper, potato, eggplant, lettuce and broad beans, is observed (EFSA, PLH,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the pest.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pageBreakBefore w:val="on"/>
      </w:pPr>
      <w:r/>
    </w:p>
    <w:p>
      <w:pPr>
        <w:widowControl w:val="on"/>
        <w:pBdr/>
        <w:spacing w:before="0" w:after="0" w:line="240" w:lineRule="auto"/>
        <w:ind w:left="0" w:right="0"/>
        <w:jc w:val="left"/>
        <w:outlineLvl w:val="1"/>
      </w:pPr>
      <w:r>
        <w:rPr>
          <w:color w:val="000000"/>
          <w:sz w:val="24"/>
          <w:szCs w:val="24"/>
        </w:rPr>
        <w:t xml:space="preserve">HOST PLANT N°13: </w:t>
      </w:r>
      <w:r>
        <w:rPr>
          <w:color w:val="149613"/>
          <w:sz w:val="24"/>
          <w:szCs w:val="24"/>
        </w:rPr>
        <w:t xml:space="preserve">Lactuca sativa (LACSA)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Some lettuce varieties cab grown for ornamental use though no specific information on them was obtained regarding TSWV, in a brief search.</w:t>
      </w:r>
      <w:r>
        <w:rPr>
          <w:color w:val="0200C9"/>
          <w:sz w:val="24"/>
          <w:szCs w:val="24"/>
        </w:rPr>
        <w:br/>
        <w:t xml:space="preserve">TSWV has an extremely wide host range with more than 1 300 plants including agricultural crops, wild and weed species (Parrella et al., 2003; Peters, 2003).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No interception has been reported on Lactuca sativa from 1996 to 2012. TSWV and viruliferous thrips are being transported in living planting material and will survive transport and storage as long as their hosts remain alive (EFSA-PLH, 2012).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TSWV is considered a very important pathogen of tomatoes. A similarly high impact on a range of other horticultural crops, such as pepper, potato, eggplant, lettuce and broad beans, is observed (Kormelink et al.,1998; EFSA, 2012). While quantitative data on yield loss in crops and ornamentals are generally lacking, losses from TSWV diseases are considered very serious (Scholthof et al., 2011; EFSA, 2012). No details of any impact on ornamental lettuce could be found, though it is assumed they may react to infection in a similar way, i.e. pronounced symptoms occur on leaves of lettuce, and causing serious disease (EFSA PLH,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evaluated as major, by extrapolation from the vegetable use.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Uncertainty exists due to the lack of precise information on the prevalence and the economic impact of TSWV in Lactuca sativa for ornamental purposes.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Experts concluded that ornamental lettuce is a very minor ornamental host. Experts commented that there is a lack of data on ornamental Lactuca sativa, therefore it is questionable whether this pest/host/intended use combination meets all the criteria for RNQP status. The requirement for absence of visual symptoms on the traded material (current general 'Substantially free from' requirement in the EU) was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Kormelink R, Peters D &amp; Goldbach R (1998) Tospovirus genus. Association of Applied Biologists, Descriptions of Plant Viruses September 1998, 363, 1–14. Available from </w:t>
      </w:r>
      <w:hyperlink r:id="rId88596a4032c0efbe0" w:history="1">
        <w:r>
          <w:rPr>
            <w:color w:val="0200C9"/>
            <w:sz w:val="24"/>
            <w:szCs w:val="24"/>
          </w:rPr>
          <w:t xml:space="preserve">http://www.dpvweb.net/dpv/showadpv.php?dpvno=363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Scholthof KB, Adkins S, Czosnek H, Palukaitis P, Jacquot E, Hohn T, Hohn B, Saunders K, Candresse T, Ahlquist P, Hemenway C and Foster GD (2011) Top 10 plant viruses in molecular plant pathology. Molecular Plant Pathology, 12, 938–954;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p>
      <w:pPr>
        <w:pageBreakBefore w:val="on"/>
      </w:pPr>
      <w:r/>
    </w:p>
    <w:p>
      <w:pPr>
        <w:widowControl w:val="on"/>
        <w:pBdr/>
        <w:spacing w:before="0" w:after="0" w:line="240" w:lineRule="auto"/>
        <w:ind w:left="0" w:right="0"/>
        <w:jc w:val="left"/>
        <w:outlineLvl w:val="1"/>
      </w:pPr>
      <w:r>
        <w:rPr>
          <w:color w:val="000000"/>
          <w:sz w:val="24"/>
          <w:szCs w:val="24"/>
        </w:rPr>
        <w:t xml:space="preserve">HOST PLANT N°14: </w:t>
      </w:r>
      <w:r>
        <w:rPr>
          <w:color w:val="149613"/>
          <w:sz w:val="24"/>
          <w:szCs w:val="24"/>
        </w:rPr>
        <w:t xml:space="preserve">Nicotiana tabacum (NIOTA)</w:t>
      </w:r>
      <w:r>
        <w:rPr>
          <w:color w:val="000000"/>
          <w:sz w:val="24"/>
          <w:szCs w:val="24"/>
        </w:rPr>
        <w:t xml:space="preserve"> for the Other crops.</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 of which there shall be evidence that they are intended for sale to professional tobacco production</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As all the tospoviruses, TSWV is not transmitted through seeds of infected plants (EU COM, 2016).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w:t>
      </w:r>
      <w:r>
        <w:rPr>
          <w:color w:val="0200C9"/>
          <w:sz w:val="24"/>
          <w:szCs w:val="24"/>
        </w:rPr>
        <w:br/>
        <w:t xml:space="preserve">As concluded by the IIA2 AWG, the plants for planting (excluding seeds) is considered to be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Tomato spotted wilt virus (TSWV) causes serious losses in the tobacco-producing areas of Northern Greece (Chatzivassiliou, 2008). Serious losses on tobacco are reported also from Georgia (USA) - from 1995 to 2008, the statewide percentages of tobacco stand losses and crop losses due to spotted wilt have steadily increased, peaking in 2002, with 41% stand loss and 20% crop loss ($19.4 million loss to the Georgia tobacco crop) (University of Georgia,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Risk reduction options to prevent the presence of the pest on the plants for planting are available (EFSA PLH, 2012).</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symptoms based on visual examination (field inspection of a representative sample of plants in each production lot).</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Zero tolerance of symptoms based on field inspection of a representative sample of plants in each production lot.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Chatzivassiliou EK (2008) Management of the spread of Tomato spotted wilt virus in tobacco crops with insecticides based on estimates of thrips infestation and virus incidence. Plant Disease 92, 1012-1020;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University of Georgia - College of Agricultural &amp; Environmental Sciences (2017) Tomato Spotted Wilt Virus in Tobacco. Page updated on Friday, January 20, 2017. Consulted on the 23rd of May, 2017. Available at: </w:t>
      </w:r>
      <w:hyperlink r:id="rId35236a4032c0f01ea" w:history="1">
        <w:r>
          <w:rPr>
            <w:color w:val="0200C9"/>
            <w:sz w:val="24"/>
            <w:szCs w:val="24"/>
          </w:rPr>
          <w:t xml:space="preserve">http://caes2.caes.uga.edu/tswv/tobacco/index.html</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N°15: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TSWV is a systemic pathogen and, as such, it is very efficiently transmitted by all vegetative multiplication techniques (EFSA,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TSWV is frequently associated with the pathway at origin with key plant genera in trade—Chrysanthemum, Pelargonium, Impatiens etc.—susceptible to this virus (EFSA, 2012).The interception reports in EUROPHYT (very few) indicate that only 2 interceptions have been reported on Pelargonium from 1996 to 2012. TSWV and viruliferous thrips are being transported in living planting material and will survive transport and storage as long as their hosts remain alive (EFSA, 2012).</w:t>
      </w:r>
      <w:r>
        <w:rPr>
          <w:color w:val="0200C9"/>
          <w:sz w:val="24"/>
          <w:szCs w:val="24"/>
        </w:rPr>
        <w:br/>
        <w:t xml:space="preserve">INSV and TSWV have occasionally been detected in Pelargonium × hortorum and P.peltatum in the USA (Daughtrey et al., 1997) and P. peltatum in the Netherlands (Verhoeven and Roenhorst, 1998).</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No significant crop losses in geraniums (Pelargonium spp.) from tospoviruses were reported even though INSV and TSWV have occasionally been detected in Pelargonium × hortorum and P.peltatum in the USA (Daughtrey et al., 1997) and P. peltatum in the Netherlands (Verhoeven and Roenhorst, 1998). TSWV infections have great impact on the ornamental industry, with the virus frequently found in greenhouse flower crops (Verhoeven and Roenhorst, 1994; Daughtrey et al., 1997). Symptoms including necrotic spots, necrotic veins, ring spots, white spots and blotches on leaves and stem necrosis affect the quality of potted plants of Pelargonium, Begonia, Impatiens, Streptocarpus and Chrysanthemum and render them unmarketable.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tomato spotted wilt virus.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p>
      <w:pPr>
        <w:pageBreakBefore w:val="on"/>
      </w:pPr>
      <w:r/>
    </w:p>
    <w:p>
      <w:pPr>
        <w:widowControl w:val="on"/>
        <w:pBdr/>
        <w:spacing w:before="0" w:after="0" w:line="240" w:lineRule="auto"/>
        <w:ind w:left="0" w:right="0"/>
        <w:jc w:val="left"/>
        <w:outlineLvl w:val="1"/>
      </w:pPr>
      <w:r>
        <w:rPr>
          <w:color w:val="000000"/>
          <w:sz w:val="24"/>
          <w:szCs w:val="24"/>
        </w:rPr>
        <w:t xml:space="preserve">HOST PLANT N°16: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but the Council Directive 2000/29 is restricting measures to only 10 host plants.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TSWV infections in tomato occurring at an early stage in development result in severe stunting of plants, poor fruit setting and, when fruits eventually develop, fruits that are small and with yellow, brown or necrotic spots or rings (EFSA, PLH, 2012). TSWV causes yield and quality reductions and unappealing symptoms that render fruits unmarketable. While quantitative data on yield loss in crops and ornamentals are generally lacking, losses from TSWV diseases are considered very serious (Verhoeven and Roenhorst, 1994; Scholthof et al., 2011). TSWV is considered a very important pathogen of tomatoes, and severe losses have been encountered in crop production in Italy, Spain, Bulgaria and Greece. A great impact on tomato yield was reported by Moriones et al. (1998) in studies of natural TSWV infections in experimental plots in Northern Spain. Field experiments in Turkey, in which plots were naturally infected with TSWV, resulted in crop losses of up to 42 %, with an almost complete loss of marketable tomatoes (Sevik and Arli-Sokmen, 2012). Recently (2014 and 2015) TSWV infections affected tomato and pepper production (outdoor and indoor) in some Southern parts of Bulgaria.</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potential economic impact of TSWV is rated as major because the yield and/or quality losses are considerable; targeted controls are frequently needed and the treatment is costly.</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most efficient and technically feasible risk reduction options (EFSA-PLH, 2012) are those addressing either the sanitary status of the propagation material or those addressing the control of TSWV epidemic development through actions directed at the virus or at its vectors. Inspection and testing for presence of TSWV or of its thrips vectors can be effective to ensure virus freedom of plants. Testing is necessary to ensure that the virus in asymptomatic plants does not evade detection. Production of plants for planting in PFPSs is a highly feasible and effective risk mitigation measure when adequate detection surveys are in place. Control methods (chemical and biological) against thrips vectors can reduce the incidence of TSWV at the place of production. The most important step in insecticide management of thrips is to initiate insecticide applications when the densities are low. Growing TSWV host plants under exclusion conditions may be highly effective in the management of the virus and the thrips vectors in both field- and greenhouse-grown crops. Exclusion conditions for new plants moved in a production area are moderately feasible and effective as measures for prevention of the introduction of the infection to a healthy cultivation.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quality of the data is sufficient to make a decision on the status of TSWV. The present evaluation is based on the PRA prepared by the Panel of Plant health (EFSA, PLH, 2012), additional scientific publications and expert judgment.</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the pest.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Moriones E, Aramburu J, Riudavets J, Arno J and Lavina A, 1998. Effect of plant age at time of infection by tomato spotted wilt tospovirus on the yield of field-grown tomato. European Journal of Plant Pathology, 104, 295-300.</w:t>
      </w:r>
    </w:p>
    <w:p>
      <w:pPr>
        <w:numPr>
          <w:ilvl w:val="0"/>
          <w:numId w:val="1"/>
        </w:numPr>
        <w:spacing w:before="0" w:after="0" w:line="240" w:lineRule="auto"/>
        <w:jc w:val="left"/>
        <w:rPr>
          <w:color w:val="0200C9"/>
          <w:sz w:val="24"/>
          <w:szCs w:val="24"/>
        </w:rPr>
      </w:pPr>
      <w:r>
        <w:rPr>
          <w:color w:val="0200C9"/>
          <w:sz w:val="24"/>
          <w:szCs w:val="24"/>
        </w:rPr>
        <w:t xml:space="preserve">Sevik MA and Arli-Sokmen M, 2012. Estimation of the effect of Tomato spotted wilt virus (TSWV) infection on some yield components of tomato. Phytoparasitica, 40, 87-93.</w:t>
      </w:r>
    </w:p>
    <w:p>
      <w:pPr>
        <w:numPr>
          <w:ilvl w:val="0"/>
          <w:numId w:val="1"/>
        </w:numPr>
        <w:spacing w:before="0" w:after="0" w:line="240" w:lineRule="auto"/>
        <w:jc w:val="left"/>
        <w:rPr>
          <w:color w:val="0200C9"/>
          <w:sz w:val="24"/>
          <w:szCs w:val="24"/>
        </w:rPr>
      </w:pPr>
      <w:r>
        <w:rPr>
          <w:color w:val="0200C9"/>
          <w:sz w:val="24"/>
          <w:szCs w:val="24"/>
        </w:rPr>
        <w:t xml:space="preserve">Scholthof KB, Adkins S, Czosnek H, Palukaitis P, Jacquot E, Hohn T, Hohn B, Saunders K, Candresse T, Ahlquist P, Hemenway C and Foster GD, 2011. Top 10 plant viruses in molecular plant pathology. Molecular plant pathology 12, 938-954.</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Peters D, 2003. A threat to the intensive agriculture in the tropics. In: Virus and virus-like diseases in major crops in developing countries. Eds Loebenstein G and Thottapilly G. Kluwer Academic Publishers, Dordrecht, The Netherlands, 719-742.</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and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and Roenhorst JW, 1994. Tomato spotted wilt virus: ecological aspects in ornamental crops in the Netherlands from 1989 up to 1991. Acta Horticulturae 377, 1750-182.</w:t>
      </w:r>
    </w:p>
    <w:p>
      <w:pPr>
        <w:numPr>
          <w:ilvl w:val="0"/>
          <w:numId w:val="1"/>
        </w:numPr>
        <w:spacing w:before="0" w:after="0" w:line="240" w:lineRule="auto"/>
        <w:jc w:val="left"/>
        <w:rPr>
          <w:color w:val="0200C9"/>
          <w:sz w:val="24"/>
          <w:szCs w:val="24"/>
        </w:rPr>
      </w:pPr>
      <w:r>
        <w:rPr>
          <w:color w:val="0200C9"/>
          <w:sz w:val="24"/>
          <w:szCs w:val="24"/>
        </w:rPr>
        <w:t xml:space="preserve">Ullman DE, German TL, Sherwood JL, Westcot DM and Cantone FA, 1993. Tospovirus replication in insect vector cells: Immunocytochemical evidence that the nonstructural protein encoded by the S RNA of tomato spotted wilt tospovirus is present in thrips vector cells. Phytopathology, 83, 456-463.</w:t>
      </w:r>
    </w:p>
    <w:p>
      <w:pPr>
        <w:numPr>
          <w:ilvl w:val="0"/>
          <w:numId w:val="1"/>
        </w:numPr>
        <w:spacing w:before="0" w:after="0" w:line="240" w:lineRule="auto"/>
        <w:jc w:val="left"/>
        <w:rPr>
          <w:color w:val="0200C9"/>
          <w:sz w:val="24"/>
          <w:szCs w:val="24"/>
        </w:rPr>
      </w:pPr>
      <w:r>
        <w:rPr>
          <w:color w:val="0200C9"/>
          <w:sz w:val="24"/>
          <w:szCs w:val="24"/>
        </w:rPr>
        <w:t xml:space="preserve">Wijkamp I, van Lent J, Kormelink R, Goldbach R and Peters D, 1993. Multiplication of tomato spotted wilt virus in its insect vector, Frankliniella occidentalis. The Journal of general virology, 74, 341.</w:t>
      </w:r>
    </w:p>
    <w:p>
      <w:pPr>
        <w:pageBreakBefore w:val="on"/>
      </w:pPr>
      <w:r/>
    </w:p>
    <w:p>
      <w:pPr>
        <w:widowControl w:val="on"/>
        <w:pBdr/>
        <w:spacing w:before="0" w:after="0" w:line="240" w:lineRule="auto"/>
        <w:ind w:left="0" w:right="0"/>
        <w:jc w:val="left"/>
        <w:outlineLvl w:val="1"/>
      </w:pPr>
      <w:r>
        <w:rPr>
          <w:color w:val="000000"/>
          <w:sz w:val="24"/>
          <w:szCs w:val="24"/>
        </w:rPr>
        <w:t xml:space="preserve">HOST PLANT N°17: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but the Council Directive 2000/29 is restricting measures to only 10 host plants.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TSWV infections in tomato occurring at an early stage in development result in severe stunting of plants, poor fruit setting and, when fruits eventually develop, fruits that are small and with yellow, brown or necrotic spots or rings (EFSA, PLH, 2012). TSWV causes yield and quality reductions and unappealing symptoms that render fruits unmarketable. While quantitative data on yield loss in crops and ornamentals are generally lacking, losses from TSWV diseases are considered very serious (Verhoeven and Roenhorst, 1994; Scholthof et al., 2011). TSWV is considered a very important pathogen of tomatoes, and severe losses have been encountered in crop production in Italy, Spain, Bulgaria and Greece. A similarly high impact on a range of other horticultural crops, such as pepper, potato, eggplant, lettuce and broad beans, is observed (EFSA, PLH, 2012). A great impact on tomato yield was reported by Moriones et al. (1998) in studies of natural TSWV infections in experimental plots in Northern Spain. Field experiments in Turkey, in which plots were naturally infected with TSWV, resulted in crop losses of up to 42 %, with an almost complete loss of marketable tomatoes (Sevik and Arli-Sokmen, 2012). Recently (2014 and 2015) TSWV infections affected tomato and pepper production (outdoor and indoor) in some Southern parts of Bulgaria.</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the pest.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pageBreakBefore w:val="on"/>
      </w:pPr>
      <w:r/>
    </w:p>
    <w:p>
      <w:pPr>
        <w:widowControl w:val="on"/>
        <w:pBdr/>
        <w:spacing w:before="0" w:after="0" w:line="240" w:lineRule="auto"/>
        <w:ind w:left="0" w:right="0"/>
        <w:jc w:val="left"/>
        <w:outlineLvl w:val="1"/>
      </w:pPr>
      <w:r>
        <w:rPr>
          <w:color w:val="000000"/>
          <w:sz w:val="24"/>
          <w:szCs w:val="24"/>
        </w:rPr>
        <w:t xml:space="preserve">HOST PLANT N°18: </w:t>
      </w:r>
      <w:r>
        <w:rPr>
          <w:color w:val="149613"/>
          <w:sz w:val="24"/>
          <w:szCs w:val="24"/>
        </w:rPr>
        <w:t xml:space="preserve">Solanum melongena (SOLME)</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Some eggplant species of Solanum are grown for ornamental use though no specific information on them was obtained regarding TSWV, in a brief search (None appeared to be S. melongena). There is limited information about this plant being cultivated as an ornamental.</w:t>
      </w:r>
      <w:r>
        <w:rPr>
          <w:color w:val="0200C9"/>
          <w:sz w:val="24"/>
          <w:szCs w:val="24"/>
        </w:rPr>
        <w:br/>
        <w:t xml:space="preserve">TSWV has an extremely wide host range with more than 1 300 plants including agricultural crops, wild and weed species (Parrella et al., 2003; Peters, 2003).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No interception has been reported on Solanum melongena from 1996 to 2012. TSWV and viruliferous thrips are being transported in living planting material and will survive transport and storage as long as their hosts remain alive (EFSA-PLH, 2012).</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No details of any impact on ornamental eggplant (S. melonega ) could be found, though it is assumed they may react to infection in a similar way.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evaluated as major, by extrapolation from the vegetable use.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limited information on this plant being cultivated as an ornamental. No data of economic impact is available for the ornamental use.</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Experts considered that there is limited information on this plant being cultivated as an ornamental, therefore it is questionable whether this pest/host/intended use combination meets all the criteria for RNQP status. The requirement for absence of visual symptoms on the traded material (current general 'Substantially free from' requirement in the EU) was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pageBreakBefore w:val="on"/>
      </w:pPr>
      <w:r/>
    </w:p>
    <w:p>
      <w:pPr>
        <w:widowControl w:val="on"/>
        <w:pBdr/>
        <w:spacing w:before="0" w:after="0" w:line="240" w:lineRule="auto"/>
        <w:ind w:left="0" w:right="0"/>
        <w:jc w:val="left"/>
        <w:outlineLvl w:val="1"/>
      </w:pPr>
      <w:r>
        <w:rPr>
          <w:color w:val="000000"/>
          <w:sz w:val="24"/>
          <w:szCs w:val="24"/>
        </w:rPr>
        <w:t xml:space="preserve">HOST PLANT N°19: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listed in EPPO PM 4/28 Standard. However because deregulation was suggested by the NL in reply to the RNQP Questionnaire in view of its pathway, evaluation continues especially on the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(such as Solanum tuberosum), wild and weed species (Parrella et al., 2003; Peters, 2003). As all the tospoviruses, TSWV is not transmitted through seeds of infected plants (EU COM, 2016).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w:t>
      </w:r>
      <w:r>
        <w:rPr>
          <w:color w:val="0200C9"/>
          <w:sz w:val="24"/>
          <w:szCs w:val="24"/>
        </w:rPr>
        <w:br/>
        <w:t xml:space="preserve">As concluded by the IIA2 AWG, experts considered that plants for planting (excluding seeds) is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TSWV is considered a very serious pathogen of tomatoes and has a similarly high impact on other crops such as potato (EFSA PLH, 2012). TSWV can cause high damage on all host plants, including stunted growth, reduced yield and mortality of infected plants, reduced tubers quality and unappealing effects on leaves (EU COM, 2016). Potato yield losses due to the disease vary greatly from place to place and year to year and may range in India from 15 to 30% (Khurana et al., 2001). TSWV has become increasingly important in potato plantations in Hungary (Pribek et al., 2000). Indirect effects are also recorded: when infected with TSWV, plant propagation material, such as potato tubers, can no longer be used (EFSA PLH, 2012). The SEWG added that major impact have been seen when Frankliniella occidentalis first appeared.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Remark: Unacceptable economic impact caused to other hosts produced at the same place of production depends on the presence of the vector.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 and additional analysis of the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The SEWG recommended a zero tolerance based on symptom for all categories, except for nuclear stock where the zero tolerance should be achieved by testing or derived from mother plants which have been tested for this virus.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Nuclear stock should be tested or derived from mother plants which have been tested for Tomato spotted wilt virus.</w:t>
      </w:r>
      <w:r>
        <w:rPr>
          <w:color w:val="0200C9"/>
          <w:sz w:val="24"/>
          <w:szCs w:val="24"/>
        </w:rPr>
        <w:br/>
        <w:t xml:space="preserve">For other categories:</w:t>
      </w:r>
      <w:r>
        <w:rPr>
          <w:color w:val="0200C9"/>
          <w:sz w:val="24"/>
          <w:szCs w:val="24"/>
        </w:rPr>
        <w:br/>
        <w:t xml:space="preserve">(a)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tubers to be marketed has been tested and found free from Tomato spotted wilt tospovirus.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Khurana SMP, Bhale U &amp; Garg ID (2001) Stem Necrosis Disease of Potato. Central Potato Research Institute (Indian Council of Agricultural Research). Technical Bulletin No. 54;</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Pribek D, Szenasi Á, Takacs P A, Jenser G, Kazinczi G &amp; Horvath J (2000) Thrips transmission of TSWV to different Solanum species. Mededelingen - Faculteit Landbouwkundige en Toegepaste Biologische Wetenschappen, Universiteit Gent 2000 Vol.65 No.2a pp.359-361 ref.5;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088916">
    <w:multiLevelType w:val="hybridMultilevel"/>
    <w:lvl w:ilvl="0" w:tplc="98201136">
      <w:start w:val="1"/>
      <w:numFmt w:val="decimal"/>
      <w:lvlText w:val="%1."/>
      <w:lvlJc w:val="left"/>
      <w:pPr>
        <w:ind w:left="720" w:hanging="360"/>
      </w:pPr>
    </w:lvl>
    <w:lvl w:ilvl="1" w:tplc="98201136" w:tentative="1">
      <w:start w:val="1"/>
      <w:numFmt w:val="lowerLetter"/>
      <w:lvlText w:val="%2."/>
      <w:lvlJc w:val="left"/>
      <w:pPr>
        <w:ind w:left="1440" w:hanging="360"/>
      </w:pPr>
    </w:lvl>
    <w:lvl w:ilvl="2" w:tplc="98201136" w:tentative="1">
      <w:start w:val="1"/>
      <w:numFmt w:val="lowerRoman"/>
      <w:lvlText w:val="%3."/>
      <w:lvlJc w:val="right"/>
      <w:pPr>
        <w:ind w:left="2160" w:hanging="180"/>
      </w:pPr>
    </w:lvl>
    <w:lvl w:ilvl="3" w:tplc="98201136" w:tentative="1">
      <w:start w:val="1"/>
      <w:numFmt w:val="decimal"/>
      <w:lvlText w:val="%4."/>
      <w:lvlJc w:val="left"/>
      <w:pPr>
        <w:ind w:left="2880" w:hanging="360"/>
      </w:pPr>
    </w:lvl>
    <w:lvl w:ilvl="4" w:tplc="98201136" w:tentative="1">
      <w:start w:val="1"/>
      <w:numFmt w:val="lowerLetter"/>
      <w:lvlText w:val="%5."/>
      <w:lvlJc w:val="left"/>
      <w:pPr>
        <w:ind w:left="3600" w:hanging="360"/>
      </w:pPr>
    </w:lvl>
    <w:lvl w:ilvl="5" w:tplc="98201136" w:tentative="1">
      <w:start w:val="1"/>
      <w:numFmt w:val="lowerRoman"/>
      <w:lvlText w:val="%6."/>
      <w:lvlJc w:val="right"/>
      <w:pPr>
        <w:ind w:left="4320" w:hanging="180"/>
      </w:pPr>
    </w:lvl>
    <w:lvl w:ilvl="6" w:tplc="98201136" w:tentative="1">
      <w:start w:val="1"/>
      <w:numFmt w:val="decimal"/>
      <w:lvlText w:val="%7."/>
      <w:lvlJc w:val="left"/>
      <w:pPr>
        <w:ind w:left="5040" w:hanging="360"/>
      </w:pPr>
    </w:lvl>
    <w:lvl w:ilvl="7" w:tplc="98201136" w:tentative="1">
      <w:start w:val="1"/>
      <w:numFmt w:val="lowerLetter"/>
      <w:lvlText w:val="%8."/>
      <w:lvlJc w:val="left"/>
      <w:pPr>
        <w:ind w:left="5760" w:hanging="360"/>
      </w:pPr>
    </w:lvl>
    <w:lvl w:ilvl="8" w:tplc="98201136" w:tentative="1">
      <w:start w:val="1"/>
      <w:numFmt w:val="lowerRoman"/>
      <w:lvlText w:val="%9."/>
      <w:lvlJc w:val="right"/>
      <w:pPr>
        <w:ind w:left="6480" w:hanging="180"/>
      </w:pPr>
    </w:lvl>
  </w:abstractNum>
  <w:abstractNum w:abstractNumId="93088915">
    <w:multiLevelType w:val="hybridMultilevel"/>
    <w:lvl w:ilvl="0" w:tplc="251854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088915">
    <w:abstractNumId w:val="93088915"/>
  </w:num>
  <w:num w:numId="93088916">
    <w:abstractNumId w:val="930889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5748164" Type="http://schemas.microsoft.com/office/2011/relationships/commentsExtended" Target="commentsExtended.xml"/><Relationship Id="rId75056a4032c0eb68b" Type="http://schemas.openxmlformats.org/officeDocument/2006/relationships/hyperlink" Target="https://gd.eppo.int/" TargetMode="External"/><Relationship Id="rId60976a4032c0eda94" Type="http://schemas.openxmlformats.org/officeDocument/2006/relationships/hyperlink" Target="http://www.dpvweb.net/dpv/showadpv.php?dpvno=363" TargetMode="External"/><Relationship Id="rId72446a4032c0eeb1e" Type="http://schemas.openxmlformats.org/officeDocument/2006/relationships/hyperlink" Target="https://doi.org/10.1094/PDIS-01-14-0007-PDN" TargetMode="External"/><Relationship Id="rId96566a4032c0ef0f0" Type="http://schemas.openxmlformats.org/officeDocument/2006/relationships/hyperlink" Target="http://www.dpvweb.net/dpv/showadpv.php?dpvno=363" TargetMode="External"/><Relationship Id="rId88596a4032c0efbe0" Type="http://schemas.openxmlformats.org/officeDocument/2006/relationships/hyperlink" Target="http://www.dpvweb.net/dpv/showadpv.php?dpvno=363" TargetMode="External"/><Relationship Id="rId35236a4032c0f01ea" Type="http://schemas.openxmlformats.org/officeDocument/2006/relationships/hyperlink" Target="http://caes2.caes.uga.edu/tswv/tobacco/index.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