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Tobacco rattle virus (TRV000)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sector,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sector,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(2004); Belgium (2004); Bulgaria (2004); Czech Republic (2004); Denmark (2004); Finland (2011); France (2004); Germany (2004); Greece (2004); Hungary (2004); Italy (2004); Latvia (2004); Lithuania (2004); Netherlands (2015); Poland (2014); Sweden (2014); United Kingdom (2004)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313662356dba0a0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Lilium (1LILG)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Tobacco rattle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073710">
    <w:multiLevelType w:val="hybridMultilevel"/>
    <w:lvl w:ilvl="0" w:tplc="58098603">
      <w:start w:val="1"/>
      <w:numFmt w:val="decimal"/>
      <w:lvlText w:val="%1."/>
      <w:lvlJc w:val="left"/>
      <w:pPr>
        <w:ind w:left="720" w:hanging="360"/>
      </w:pPr>
    </w:lvl>
    <w:lvl w:ilvl="1" w:tplc="58098603" w:tentative="1">
      <w:start w:val="1"/>
      <w:numFmt w:val="lowerLetter"/>
      <w:lvlText w:val="%2."/>
      <w:lvlJc w:val="left"/>
      <w:pPr>
        <w:ind w:left="1440" w:hanging="360"/>
      </w:pPr>
    </w:lvl>
    <w:lvl w:ilvl="2" w:tplc="58098603" w:tentative="1">
      <w:start w:val="1"/>
      <w:numFmt w:val="lowerRoman"/>
      <w:lvlText w:val="%3."/>
      <w:lvlJc w:val="right"/>
      <w:pPr>
        <w:ind w:left="2160" w:hanging="180"/>
      </w:pPr>
    </w:lvl>
    <w:lvl w:ilvl="3" w:tplc="58098603" w:tentative="1">
      <w:start w:val="1"/>
      <w:numFmt w:val="decimal"/>
      <w:lvlText w:val="%4."/>
      <w:lvlJc w:val="left"/>
      <w:pPr>
        <w:ind w:left="2880" w:hanging="360"/>
      </w:pPr>
    </w:lvl>
    <w:lvl w:ilvl="4" w:tplc="58098603" w:tentative="1">
      <w:start w:val="1"/>
      <w:numFmt w:val="lowerLetter"/>
      <w:lvlText w:val="%5."/>
      <w:lvlJc w:val="left"/>
      <w:pPr>
        <w:ind w:left="3600" w:hanging="360"/>
      </w:pPr>
    </w:lvl>
    <w:lvl w:ilvl="5" w:tplc="58098603" w:tentative="1">
      <w:start w:val="1"/>
      <w:numFmt w:val="lowerRoman"/>
      <w:lvlText w:val="%6."/>
      <w:lvlJc w:val="right"/>
      <w:pPr>
        <w:ind w:left="4320" w:hanging="180"/>
      </w:pPr>
    </w:lvl>
    <w:lvl w:ilvl="6" w:tplc="58098603" w:tentative="1">
      <w:start w:val="1"/>
      <w:numFmt w:val="decimal"/>
      <w:lvlText w:val="%7."/>
      <w:lvlJc w:val="left"/>
      <w:pPr>
        <w:ind w:left="5040" w:hanging="360"/>
      </w:pPr>
    </w:lvl>
    <w:lvl w:ilvl="7" w:tplc="58098603" w:tentative="1">
      <w:start w:val="1"/>
      <w:numFmt w:val="lowerLetter"/>
      <w:lvlText w:val="%8."/>
      <w:lvlJc w:val="left"/>
      <w:pPr>
        <w:ind w:left="5760" w:hanging="360"/>
      </w:pPr>
    </w:lvl>
    <w:lvl w:ilvl="8" w:tplc="580986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73709">
    <w:multiLevelType w:val="hybridMultilevel"/>
    <w:lvl w:ilvl="0" w:tplc="136075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0073709">
    <w:abstractNumId w:val="80073709"/>
  </w:num>
  <w:num w:numId="80073710">
    <w:abstractNumId w:val="800737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65812815" Type="http://schemas.microsoft.com/office/2011/relationships/commentsExtended" Target="commentsExtended.xml"/><Relationship Id="rId5313662356dba0a0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