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Tobacco rattle virus (TRV000)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Seed potato sector,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Seed potato sector,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(2004); Belgium (2004); Bulgaria (2004); Czech Republic (2004); Denmark (2004); Finland (2011); France (2004); Germany (2004); Greece (2004); Hungary (2004); Italy (2004); Latvia (2004); Lithuania (2004); Netherlands (2015); Poland (2014); Sweden (2014); United Kingdom (2004)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289867f0f62165a30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Gladiolus (1GLAG)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N°2: </w:t>
      </w:r>
      <w:r>
        <w:rPr>
          <w:color w:val="149613"/>
          <w:sz w:val="24"/>
          <w:szCs w:val="24"/>
        </w:rPr>
        <w:t xml:space="preserve">Lilium (1LILG)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N°3: </w:t>
      </w:r>
      <w:r>
        <w:rPr>
          <w:color w:val="149613"/>
          <w:sz w:val="24"/>
          <w:szCs w:val="24"/>
        </w:rPr>
        <w:t xml:space="preserve">Narcissus (1NARG)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  <w:r>
        <w:br w:type="page"/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N°4: </w:t>
      </w:r>
      <w:r>
        <w:rPr>
          <w:color w:val="149613"/>
          <w:sz w:val="24"/>
          <w:szCs w:val="24"/>
        </w:rPr>
        <w:t xml:space="preserve">Solanum tuberosum (SOLTU)</w:t>
      </w:r>
      <w:r>
        <w:rPr>
          <w:color w:val="000000"/>
          <w:sz w:val="24"/>
          <w:szCs w:val="24"/>
        </w:rPr>
        <w:t xml:space="preserve"> for the Seed potato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Origin of the listing: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PM 4/28 (1)</w:t>
      </w:r>
      <w:r>
        <w:rPr>
          <w:color w:val="000000"/>
          <w:sz w:val="24"/>
          <w:szCs w:val="24"/>
          <w:u w:val="single"/>
        </w:rPr>
        <w:br/>
        <w:t xml:space="preserve">Plants for planting: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Plants intended for planting of nuclear stock, other than [true] seeds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3 - Is the pest already listed in a PM4 standard on the concerned host plant?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Yes</w:t>
      </w:r>
      <w:r>
        <w:rPr>
          <w:color w:val="000000"/>
          <w:sz w:val="24"/>
          <w:szCs w:val="24"/>
        </w:rPr>
        <w:t xml:space="preserve"> 
</w:t>
      </w:r>
      <w:r>
        <w:rPr>
          <w:color w:val="000000"/>
          <w:sz w:val="24"/>
          <w:szCs w:val="24"/>
          <w:u w:val="single"/>
        </w:rPr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Qualified</w:t>
      </w:r>
      <w:r>
        <w:rPr>
          <w:color w:val="000000"/>
          <w:sz w:val="24"/>
          <w:szCs w:val="24"/>
        </w:rPr>
        <w:br/>
        <w:t xml:space="preserve"> 
</w:t>
      </w:r>
      <w:r>
        <w:rPr>
          <w:color w:val="000000"/>
          <w:sz w:val="24"/>
          <w:szCs w:val="24"/>
          <w:u w:val="single"/>
        </w:rPr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Experts agreed that the nuclear stock should be tested or derived from mother plants which have been tested for this virus.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Recommended for listing as an RNQP, based on EPPO PM 4 Standard, only for the nuclear stock.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8 - Tolerance level:</w:t>
      </w:r>
      <w:r>
        <w:rPr>
          <w:color w:val="000000"/>
          <w:sz w:val="24"/>
          <w:szCs w:val="24"/>
          <w:u w:val="single"/>
        </w:rPr>
        <w:br/>
        <w:t xml:space="preserve">Is there a need to change the Tolerance level: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Tolerance levels: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Zero tolerance, only for nuclear stock.</w:t>
      </w:r>
      <w:r>
        <w:rPr>
          <w:b/>
          <w:bCs/>
          <w:color w:val="000000"/>
          <w:sz w:val="24"/>
          <w:szCs w:val="24"/>
          <w:u w:val="single"/>
        </w:rPr>
        <w:br/>
        <w:t xml:space="preserve">9 - Risk management measures:</w:t>
      </w:r>
      <w:r>
        <w:rPr>
          <w:color w:val="000000"/>
          <w:sz w:val="24"/>
          <w:szCs w:val="24"/>
          <w:u w:val="single"/>
        </w:rPr>
        <w:br/>
        <w:t xml:space="preserve">Is there a need to change the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Nuclear stock should be tested or derived from mother plants which have been tested for Tobacco rattle virus.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REFERENCES: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5023578">
    <w:multiLevelType w:val="hybridMultilevel"/>
    <w:lvl w:ilvl="0" w:tplc="71279042">
      <w:start w:val="1"/>
      <w:numFmt w:val="decimal"/>
      <w:lvlText w:val="%1."/>
      <w:lvlJc w:val="left"/>
      <w:pPr>
        <w:ind w:left="720" w:hanging="360"/>
      </w:pPr>
    </w:lvl>
    <w:lvl w:ilvl="1" w:tplc="71279042" w:tentative="1">
      <w:start w:val="1"/>
      <w:numFmt w:val="lowerLetter"/>
      <w:lvlText w:val="%2."/>
      <w:lvlJc w:val="left"/>
      <w:pPr>
        <w:ind w:left="1440" w:hanging="360"/>
      </w:pPr>
    </w:lvl>
    <w:lvl w:ilvl="2" w:tplc="71279042" w:tentative="1">
      <w:start w:val="1"/>
      <w:numFmt w:val="lowerRoman"/>
      <w:lvlText w:val="%3."/>
      <w:lvlJc w:val="right"/>
      <w:pPr>
        <w:ind w:left="2160" w:hanging="180"/>
      </w:pPr>
    </w:lvl>
    <w:lvl w:ilvl="3" w:tplc="71279042" w:tentative="1">
      <w:start w:val="1"/>
      <w:numFmt w:val="decimal"/>
      <w:lvlText w:val="%4."/>
      <w:lvlJc w:val="left"/>
      <w:pPr>
        <w:ind w:left="2880" w:hanging="360"/>
      </w:pPr>
    </w:lvl>
    <w:lvl w:ilvl="4" w:tplc="71279042" w:tentative="1">
      <w:start w:val="1"/>
      <w:numFmt w:val="lowerLetter"/>
      <w:lvlText w:val="%5."/>
      <w:lvlJc w:val="left"/>
      <w:pPr>
        <w:ind w:left="3600" w:hanging="360"/>
      </w:pPr>
    </w:lvl>
    <w:lvl w:ilvl="5" w:tplc="71279042" w:tentative="1">
      <w:start w:val="1"/>
      <w:numFmt w:val="lowerRoman"/>
      <w:lvlText w:val="%6."/>
      <w:lvlJc w:val="right"/>
      <w:pPr>
        <w:ind w:left="4320" w:hanging="180"/>
      </w:pPr>
    </w:lvl>
    <w:lvl w:ilvl="6" w:tplc="71279042" w:tentative="1">
      <w:start w:val="1"/>
      <w:numFmt w:val="decimal"/>
      <w:lvlText w:val="%7."/>
      <w:lvlJc w:val="left"/>
      <w:pPr>
        <w:ind w:left="5040" w:hanging="360"/>
      </w:pPr>
    </w:lvl>
    <w:lvl w:ilvl="7" w:tplc="71279042" w:tentative="1">
      <w:start w:val="1"/>
      <w:numFmt w:val="lowerLetter"/>
      <w:lvlText w:val="%8."/>
      <w:lvlJc w:val="left"/>
      <w:pPr>
        <w:ind w:left="5760" w:hanging="360"/>
      </w:pPr>
    </w:lvl>
    <w:lvl w:ilvl="8" w:tplc="7127904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023577">
    <w:multiLevelType w:val="hybridMultilevel"/>
    <w:lvl w:ilvl="0" w:tplc="193576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55023577">
    <w:abstractNumId w:val="55023577"/>
  </w:num>
  <w:num w:numId="55023578">
    <w:abstractNumId w:val="5502357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915730831" Type="http://schemas.microsoft.com/office/2011/relationships/commentsExtended" Target="commentsExtended.xml"/><Relationship Id="rId289867f0f62165a30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