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southern California the incidence of disease caused by infection by both TEV and PVY was high, frequently reaching 100 per cent, and plants infected early in the season showed reduced fruit yield and quality (Laird &amp; Dickson, 1963) but no other (or later) referenced field studies were found concerning yield effects by TEV only. However, a recent laboratory study indicated that depending on the TEV strain involved, TEV may have a considerable impact on plant growth, fruit production and fruit quality (Murphy and Morawo,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may range from medium to minor depending on the TEV strain involved. TEV is also known to infect tomato. TEV potentially has a considerable impact on plant growth, fruit production and fruit quality.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379769f579f67ad4f"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29925">
    <w:multiLevelType w:val="hybridMultilevel"/>
    <w:lvl w:ilvl="0" w:tplc="41315670">
      <w:start w:val="1"/>
      <w:numFmt w:val="decimal"/>
      <w:lvlText w:val="%1."/>
      <w:lvlJc w:val="left"/>
      <w:pPr>
        <w:ind w:left="720" w:hanging="360"/>
      </w:pPr>
    </w:lvl>
    <w:lvl w:ilvl="1" w:tplc="41315670" w:tentative="1">
      <w:start w:val="1"/>
      <w:numFmt w:val="lowerLetter"/>
      <w:lvlText w:val="%2."/>
      <w:lvlJc w:val="left"/>
      <w:pPr>
        <w:ind w:left="1440" w:hanging="360"/>
      </w:pPr>
    </w:lvl>
    <w:lvl w:ilvl="2" w:tplc="41315670" w:tentative="1">
      <w:start w:val="1"/>
      <w:numFmt w:val="lowerRoman"/>
      <w:lvlText w:val="%3."/>
      <w:lvlJc w:val="right"/>
      <w:pPr>
        <w:ind w:left="2160" w:hanging="180"/>
      </w:pPr>
    </w:lvl>
    <w:lvl w:ilvl="3" w:tplc="41315670" w:tentative="1">
      <w:start w:val="1"/>
      <w:numFmt w:val="decimal"/>
      <w:lvlText w:val="%4."/>
      <w:lvlJc w:val="left"/>
      <w:pPr>
        <w:ind w:left="2880" w:hanging="360"/>
      </w:pPr>
    </w:lvl>
    <w:lvl w:ilvl="4" w:tplc="41315670" w:tentative="1">
      <w:start w:val="1"/>
      <w:numFmt w:val="lowerLetter"/>
      <w:lvlText w:val="%5."/>
      <w:lvlJc w:val="left"/>
      <w:pPr>
        <w:ind w:left="3600" w:hanging="360"/>
      </w:pPr>
    </w:lvl>
    <w:lvl w:ilvl="5" w:tplc="41315670" w:tentative="1">
      <w:start w:val="1"/>
      <w:numFmt w:val="lowerRoman"/>
      <w:lvlText w:val="%6."/>
      <w:lvlJc w:val="right"/>
      <w:pPr>
        <w:ind w:left="4320" w:hanging="180"/>
      </w:pPr>
    </w:lvl>
    <w:lvl w:ilvl="6" w:tplc="41315670" w:tentative="1">
      <w:start w:val="1"/>
      <w:numFmt w:val="decimal"/>
      <w:lvlText w:val="%7."/>
      <w:lvlJc w:val="left"/>
      <w:pPr>
        <w:ind w:left="5040" w:hanging="360"/>
      </w:pPr>
    </w:lvl>
    <w:lvl w:ilvl="7" w:tplc="41315670" w:tentative="1">
      <w:start w:val="1"/>
      <w:numFmt w:val="lowerLetter"/>
      <w:lvlText w:val="%8."/>
      <w:lvlJc w:val="left"/>
      <w:pPr>
        <w:ind w:left="5760" w:hanging="360"/>
      </w:pPr>
    </w:lvl>
    <w:lvl w:ilvl="8" w:tplc="41315670" w:tentative="1">
      <w:start w:val="1"/>
      <w:numFmt w:val="lowerRoman"/>
      <w:lvlText w:val="%9."/>
      <w:lvlJc w:val="right"/>
      <w:pPr>
        <w:ind w:left="6480" w:hanging="180"/>
      </w:pPr>
    </w:lvl>
  </w:abstractNum>
  <w:abstractNum w:abstractNumId="42929924">
    <w:multiLevelType w:val="hybridMultilevel"/>
    <w:lvl w:ilvl="0" w:tplc="19850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29924">
    <w:abstractNumId w:val="42929924"/>
  </w:num>
  <w:num w:numId="42929925">
    <w:abstractNumId w:val="429299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912720" Type="http://schemas.microsoft.com/office/2011/relationships/commentsExtended" Target="commentsExtended.xml"/><Relationship Id="rId379769f579f67ad4f"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