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black ring 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Bulgaria (2002); Croatia (2002); Czech Republic (1994); Finland (2011); France (1992); Germany (1993); Greece (1997); Hungary (1992); Ireland (1993); Netherlands (2015); Poland (2012); Sweden (1993); United Kingdom (1993); United Kingdom/England (1997); United Kingdom/Scotland (1997)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546aabbc1639ca5"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Fragaria, two visual examinations are mandatory in the Marketing directive. However the SEWG concluded that for this virus, only one inspection would be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70526aabbc163a118"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Tomato black ring virus, as compared to the variation in normal strawberry cultivars, so it is concluded they would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76046aabbc163a5c2"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89126aabbc163ab38"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65626aabbc163afad"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PM 4/28 (1)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of nuclear stock,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Experts agreed that the nuclear stock should be tested or derived from mother plants which have been tested for this virus.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only for the nuclear stock.</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only for nuclear stock.</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Nuclear stock should be tested or derived from mother plants which have been tested for Tomato black ring virus.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82456">
    <w:multiLevelType w:val="hybridMultilevel"/>
    <w:lvl w:ilvl="0" w:tplc="86499403">
      <w:start w:val="1"/>
      <w:numFmt w:val="decimal"/>
      <w:lvlText w:val="%1."/>
      <w:lvlJc w:val="left"/>
      <w:pPr>
        <w:ind w:left="720" w:hanging="360"/>
      </w:pPr>
    </w:lvl>
    <w:lvl w:ilvl="1" w:tplc="86499403" w:tentative="1">
      <w:start w:val="1"/>
      <w:numFmt w:val="lowerLetter"/>
      <w:lvlText w:val="%2."/>
      <w:lvlJc w:val="left"/>
      <w:pPr>
        <w:ind w:left="1440" w:hanging="360"/>
      </w:pPr>
    </w:lvl>
    <w:lvl w:ilvl="2" w:tplc="86499403" w:tentative="1">
      <w:start w:val="1"/>
      <w:numFmt w:val="lowerRoman"/>
      <w:lvlText w:val="%3."/>
      <w:lvlJc w:val="right"/>
      <w:pPr>
        <w:ind w:left="2160" w:hanging="180"/>
      </w:pPr>
    </w:lvl>
    <w:lvl w:ilvl="3" w:tplc="86499403" w:tentative="1">
      <w:start w:val="1"/>
      <w:numFmt w:val="decimal"/>
      <w:lvlText w:val="%4."/>
      <w:lvlJc w:val="left"/>
      <w:pPr>
        <w:ind w:left="2880" w:hanging="360"/>
      </w:pPr>
    </w:lvl>
    <w:lvl w:ilvl="4" w:tplc="86499403" w:tentative="1">
      <w:start w:val="1"/>
      <w:numFmt w:val="lowerLetter"/>
      <w:lvlText w:val="%5."/>
      <w:lvlJc w:val="left"/>
      <w:pPr>
        <w:ind w:left="3600" w:hanging="360"/>
      </w:pPr>
    </w:lvl>
    <w:lvl w:ilvl="5" w:tplc="86499403" w:tentative="1">
      <w:start w:val="1"/>
      <w:numFmt w:val="lowerRoman"/>
      <w:lvlText w:val="%6."/>
      <w:lvlJc w:val="right"/>
      <w:pPr>
        <w:ind w:left="4320" w:hanging="180"/>
      </w:pPr>
    </w:lvl>
    <w:lvl w:ilvl="6" w:tplc="86499403" w:tentative="1">
      <w:start w:val="1"/>
      <w:numFmt w:val="decimal"/>
      <w:lvlText w:val="%7."/>
      <w:lvlJc w:val="left"/>
      <w:pPr>
        <w:ind w:left="5040" w:hanging="360"/>
      </w:pPr>
    </w:lvl>
    <w:lvl w:ilvl="7" w:tplc="86499403" w:tentative="1">
      <w:start w:val="1"/>
      <w:numFmt w:val="lowerLetter"/>
      <w:lvlText w:val="%8."/>
      <w:lvlJc w:val="left"/>
      <w:pPr>
        <w:ind w:left="5760" w:hanging="360"/>
      </w:pPr>
    </w:lvl>
    <w:lvl w:ilvl="8" w:tplc="86499403" w:tentative="1">
      <w:start w:val="1"/>
      <w:numFmt w:val="lowerRoman"/>
      <w:lvlText w:val="%9."/>
      <w:lvlJc w:val="right"/>
      <w:pPr>
        <w:ind w:left="6480" w:hanging="180"/>
      </w:pPr>
    </w:lvl>
  </w:abstractNum>
  <w:abstractNum w:abstractNumId="67982455">
    <w:multiLevelType w:val="hybridMultilevel"/>
    <w:lvl w:ilvl="0" w:tplc="55502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82455">
    <w:abstractNumId w:val="67982455"/>
  </w:num>
  <w:num w:numId="67982456">
    <w:abstractNumId w:val="67982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2555835" Type="http://schemas.microsoft.com/office/2011/relationships/commentsExtended" Target="commentsExtended.xml"/><Relationship Id="rId99546aabbc1639ca5" Type="http://schemas.openxmlformats.org/officeDocument/2006/relationships/hyperlink" Target="https://gd.eppo.int/" TargetMode="External"/><Relationship Id="rId70526aabbc163a118" Type="http://schemas.openxmlformats.org/officeDocument/2006/relationships/hyperlink" Target="http://www.efsa.europa.eu/en/efsajournal/doc/3377.pdf" TargetMode="External"/><Relationship Id="rId76046aabbc163a5c2" Type="http://schemas.openxmlformats.org/officeDocument/2006/relationships/hyperlink" Target="http://www.efsa.europa.eu/en/efsajournal/doc/3377.pdf" TargetMode="External"/><Relationship Id="rId89126aabbc163ab38" Type="http://schemas.openxmlformats.org/officeDocument/2006/relationships/hyperlink" Target="http://www.efsa.europa.eu/en/efsajournal/doc/3377.pdf" TargetMode="External"/><Relationship Id="rId65626aabbc163afad"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