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Spongospora subterranea (Powdery scab) SPONSU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Powdery scab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Protozoa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(2016); Greece (2014); Greece/Kriti (2014)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3976ae762fd62d4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in PM 4/28 (table3) as Powdery Scab (Spongospora subterranea).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 SEWG agreed with the status based on visual inspection of tubers.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Remark: It was noted that tests are available to confirm whether symptoms are caused by this pest or common scab, in case of doubt.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SPONGOSPORA COMPETENCE CENTER (2016). </w:t>
      </w:r>
      <w:hyperlink r:id="rId50066ae762fd62eff" w:history="1">
        <w:r>
          <w:rPr>
            <w:color w:val="0200C9"/>
            <w:sz w:val="24"/>
            <w:szCs w:val="24"/>
          </w:rPr>
          <w:t xml:space="preserve">http://www.spongospora.ethz.ch/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52039">
    <w:multiLevelType w:val="hybridMultilevel"/>
    <w:lvl w:ilvl="0" w:tplc="48621292">
      <w:start w:val="1"/>
      <w:numFmt w:val="decimal"/>
      <w:lvlText w:val="%1."/>
      <w:lvlJc w:val="left"/>
      <w:pPr>
        <w:ind w:left="720" w:hanging="360"/>
      </w:pPr>
    </w:lvl>
    <w:lvl w:ilvl="1" w:tplc="48621292" w:tentative="1">
      <w:start w:val="1"/>
      <w:numFmt w:val="lowerLetter"/>
      <w:lvlText w:val="%2."/>
      <w:lvlJc w:val="left"/>
      <w:pPr>
        <w:ind w:left="1440" w:hanging="360"/>
      </w:pPr>
    </w:lvl>
    <w:lvl w:ilvl="2" w:tplc="48621292" w:tentative="1">
      <w:start w:val="1"/>
      <w:numFmt w:val="lowerRoman"/>
      <w:lvlText w:val="%3."/>
      <w:lvlJc w:val="right"/>
      <w:pPr>
        <w:ind w:left="2160" w:hanging="180"/>
      </w:pPr>
    </w:lvl>
    <w:lvl w:ilvl="3" w:tplc="48621292" w:tentative="1">
      <w:start w:val="1"/>
      <w:numFmt w:val="decimal"/>
      <w:lvlText w:val="%4."/>
      <w:lvlJc w:val="left"/>
      <w:pPr>
        <w:ind w:left="2880" w:hanging="360"/>
      </w:pPr>
    </w:lvl>
    <w:lvl w:ilvl="4" w:tplc="48621292" w:tentative="1">
      <w:start w:val="1"/>
      <w:numFmt w:val="lowerLetter"/>
      <w:lvlText w:val="%5."/>
      <w:lvlJc w:val="left"/>
      <w:pPr>
        <w:ind w:left="3600" w:hanging="360"/>
      </w:pPr>
    </w:lvl>
    <w:lvl w:ilvl="5" w:tplc="48621292" w:tentative="1">
      <w:start w:val="1"/>
      <w:numFmt w:val="lowerRoman"/>
      <w:lvlText w:val="%6."/>
      <w:lvlJc w:val="right"/>
      <w:pPr>
        <w:ind w:left="4320" w:hanging="180"/>
      </w:pPr>
    </w:lvl>
    <w:lvl w:ilvl="6" w:tplc="48621292" w:tentative="1">
      <w:start w:val="1"/>
      <w:numFmt w:val="decimal"/>
      <w:lvlText w:val="%7."/>
      <w:lvlJc w:val="left"/>
      <w:pPr>
        <w:ind w:left="5040" w:hanging="360"/>
      </w:pPr>
    </w:lvl>
    <w:lvl w:ilvl="7" w:tplc="48621292" w:tentative="1">
      <w:start w:val="1"/>
      <w:numFmt w:val="lowerLetter"/>
      <w:lvlText w:val="%8."/>
      <w:lvlJc w:val="left"/>
      <w:pPr>
        <w:ind w:left="5760" w:hanging="360"/>
      </w:pPr>
    </w:lvl>
    <w:lvl w:ilvl="8" w:tplc="48621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152038">
    <w:multiLevelType w:val="hybridMultilevel"/>
    <w:lvl w:ilvl="0" w:tplc="34310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52038">
    <w:abstractNumId w:val="61152038"/>
  </w:num>
  <w:num w:numId="61152039">
    <w:abstractNumId w:val="61152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28826538" Type="http://schemas.microsoft.com/office/2011/relationships/commentsExtended" Target="commentsExtended.xml"/><Relationship Id="rId93976ae762fd62d42" Type="http://schemas.openxmlformats.org/officeDocument/2006/relationships/hyperlink" Target="https://gd.eppo.int/" TargetMode="External"/><Relationship Id="rId50066ae762fd62eff" Type="http://schemas.openxmlformats.org/officeDocument/2006/relationships/hyperlink" Target="http://www.spongospora.ethz.ch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