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Spodoptera littoralis SPODLI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France (2011); Greece (1996); Greece/Kriti (1994); Italy (2010); Italy/Sicilia (1994); Malta (2008); Portugal (2008); Portugal/Azores (2005); Portugal/Madeira (2008); Spain (2012);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166aabbc0c1bb1c"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36606aabbc0c1c106" w:history="1">
        <w:r>
          <w:rPr>
            <w:color w:val="0200C9"/>
            <w:sz w:val="24"/>
            <w:szCs w:val="24"/>
          </w:rPr>
          <w:t xml:space="preserve">http://onlinelibrary.wiley.com/doi/10.2903/j.efsa.2015.3987/epdf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62486aabbc0c1c615" w:history="1">
        <w:r>
          <w:rPr>
            <w:color w:val="0200C9"/>
            <w:sz w:val="24"/>
            <w:szCs w:val="24"/>
          </w:rPr>
          <w:t xml:space="preserve">http://onlinelibrary.wiley.com/doi/10.2903/j.efsa.2015.3987/epdf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87076aabbc0c1ca65" w:history="1">
        <w:r>
          <w:rPr>
            <w:color w:val="0200C9"/>
            <w:sz w:val="24"/>
            <w:szCs w:val="24"/>
          </w:rPr>
          <w:t xml:space="preserve">http://onlinelibrary.wiley.com/doi/10.2903/j.efsa.2015.3987/epdf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56010">
    <w:multiLevelType w:val="hybridMultilevel"/>
    <w:lvl w:ilvl="0" w:tplc="83908386">
      <w:start w:val="1"/>
      <w:numFmt w:val="decimal"/>
      <w:lvlText w:val="%1."/>
      <w:lvlJc w:val="left"/>
      <w:pPr>
        <w:ind w:left="720" w:hanging="360"/>
      </w:pPr>
    </w:lvl>
    <w:lvl w:ilvl="1" w:tplc="83908386" w:tentative="1">
      <w:start w:val="1"/>
      <w:numFmt w:val="lowerLetter"/>
      <w:lvlText w:val="%2."/>
      <w:lvlJc w:val="left"/>
      <w:pPr>
        <w:ind w:left="1440" w:hanging="360"/>
      </w:pPr>
    </w:lvl>
    <w:lvl w:ilvl="2" w:tplc="83908386" w:tentative="1">
      <w:start w:val="1"/>
      <w:numFmt w:val="lowerRoman"/>
      <w:lvlText w:val="%3."/>
      <w:lvlJc w:val="right"/>
      <w:pPr>
        <w:ind w:left="2160" w:hanging="180"/>
      </w:pPr>
    </w:lvl>
    <w:lvl w:ilvl="3" w:tplc="83908386" w:tentative="1">
      <w:start w:val="1"/>
      <w:numFmt w:val="decimal"/>
      <w:lvlText w:val="%4."/>
      <w:lvlJc w:val="left"/>
      <w:pPr>
        <w:ind w:left="2880" w:hanging="360"/>
      </w:pPr>
    </w:lvl>
    <w:lvl w:ilvl="4" w:tplc="83908386" w:tentative="1">
      <w:start w:val="1"/>
      <w:numFmt w:val="lowerLetter"/>
      <w:lvlText w:val="%5."/>
      <w:lvlJc w:val="left"/>
      <w:pPr>
        <w:ind w:left="3600" w:hanging="360"/>
      </w:pPr>
    </w:lvl>
    <w:lvl w:ilvl="5" w:tplc="83908386" w:tentative="1">
      <w:start w:val="1"/>
      <w:numFmt w:val="lowerRoman"/>
      <w:lvlText w:val="%6."/>
      <w:lvlJc w:val="right"/>
      <w:pPr>
        <w:ind w:left="4320" w:hanging="180"/>
      </w:pPr>
    </w:lvl>
    <w:lvl w:ilvl="6" w:tplc="83908386" w:tentative="1">
      <w:start w:val="1"/>
      <w:numFmt w:val="decimal"/>
      <w:lvlText w:val="%7."/>
      <w:lvlJc w:val="left"/>
      <w:pPr>
        <w:ind w:left="5040" w:hanging="360"/>
      </w:pPr>
    </w:lvl>
    <w:lvl w:ilvl="7" w:tplc="83908386" w:tentative="1">
      <w:start w:val="1"/>
      <w:numFmt w:val="lowerLetter"/>
      <w:lvlText w:val="%8."/>
      <w:lvlJc w:val="left"/>
      <w:pPr>
        <w:ind w:left="5760" w:hanging="360"/>
      </w:pPr>
    </w:lvl>
    <w:lvl w:ilvl="8" w:tplc="83908386" w:tentative="1">
      <w:start w:val="1"/>
      <w:numFmt w:val="lowerRoman"/>
      <w:lvlText w:val="%9."/>
      <w:lvlJc w:val="right"/>
      <w:pPr>
        <w:ind w:left="6480" w:hanging="180"/>
      </w:pPr>
    </w:lvl>
  </w:abstractNum>
  <w:abstractNum w:abstractNumId="67956009">
    <w:multiLevelType w:val="hybridMultilevel"/>
    <w:lvl w:ilvl="0" w:tplc="93459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56009">
    <w:abstractNumId w:val="67956009"/>
  </w:num>
  <w:num w:numId="67956010">
    <w:abstractNumId w:val="67956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5502782" Type="http://schemas.microsoft.com/office/2011/relationships/commentsExtended" Target="commentsExtended.xml"/><Relationship Id="rId20166aabbc0c1bb1c" Type="http://schemas.openxmlformats.org/officeDocument/2006/relationships/hyperlink" Target="https://gd.eppo.int/" TargetMode="External"/><Relationship Id="rId36606aabbc0c1c106" Type="http://schemas.openxmlformats.org/officeDocument/2006/relationships/hyperlink" Target="http://onlinelibrary.wiley.com/doi/10.2903/j.efsa.2015.3987/epdf" TargetMode="External"/><Relationship Id="rId62486aabbc0c1c615" Type="http://schemas.openxmlformats.org/officeDocument/2006/relationships/hyperlink" Target="http://onlinelibrary.wiley.com/doi/10.2903/j.efsa.2015.3987/epdf" TargetMode="External"/><Relationship Id="rId87076aabbc0c1ca65" Type="http://schemas.openxmlformats.org/officeDocument/2006/relationships/hyperlink" Target="http://onlinelibrary.wiley.com/doi/10.2903/j.efsa.2015.3987/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