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Septoria apiicola (SEPTAP)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Fungi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br/>
        <w:t xml:space="preserve">HOST PLANT N°1: </w:t>
      </w:r>
      <w:r>
        <w:rPr>
          <w:color w:val="149613"/>
          <w:sz w:val="24"/>
          <w:szCs w:val="24"/>
        </w:rPr>
        <w:t xml:space="preserve">Apium graveolens (APUGV)</w:t>
      </w:r>
      <w:r>
        <w:rPr>
          <w:color w:val="000000"/>
          <w:sz w:val="24"/>
          <w:szCs w:val="24"/>
        </w:rPr>
        <w:t xml:space="preserve"> for the Vegetable propagating and planting material (other than seeds)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vegetable SEWG as being a candidate for the RNQP Status with specific tolerance levels and/or specific risk management measures. Experts recommended that this pest/host combination should be covered in the future by the 'substantially free from' requirement that will remain in the Vegetable propagating and planting (excluding seeds) EU Marketing Directives.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5609211">
    <w:multiLevelType w:val="hybridMultilevel"/>
    <w:lvl w:ilvl="0" w:tplc="72936943">
      <w:start w:val="1"/>
      <w:numFmt w:val="decimal"/>
      <w:lvlText w:val="%1."/>
      <w:lvlJc w:val="left"/>
      <w:pPr>
        <w:ind w:left="720" w:hanging="360"/>
      </w:pPr>
    </w:lvl>
    <w:lvl w:ilvl="1" w:tplc="72936943" w:tentative="1">
      <w:start w:val="1"/>
      <w:numFmt w:val="lowerLetter"/>
      <w:lvlText w:val="%2."/>
      <w:lvlJc w:val="left"/>
      <w:pPr>
        <w:ind w:left="1440" w:hanging="360"/>
      </w:pPr>
    </w:lvl>
    <w:lvl w:ilvl="2" w:tplc="72936943" w:tentative="1">
      <w:start w:val="1"/>
      <w:numFmt w:val="lowerRoman"/>
      <w:lvlText w:val="%3."/>
      <w:lvlJc w:val="right"/>
      <w:pPr>
        <w:ind w:left="2160" w:hanging="180"/>
      </w:pPr>
    </w:lvl>
    <w:lvl w:ilvl="3" w:tplc="72936943" w:tentative="1">
      <w:start w:val="1"/>
      <w:numFmt w:val="decimal"/>
      <w:lvlText w:val="%4."/>
      <w:lvlJc w:val="left"/>
      <w:pPr>
        <w:ind w:left="2880" w:hanging="360"/>
      </w:pPr>
    </w:lvl>
    <w:lvl w:ilvl="4" w:tplc="72936943" w:tentative="1">
      <w:start w:val="1"/>
      <w:numFmt w:val="lowerLetter"/>
      <w:lvlText w:val="%5."/>
      <w:lvlJc w:val="left"/>
      <w:pPr>
        <w:ind w:left="3600" w:hanging="360"/>
      </w:pPr>
    </w:lvl>
    <w:lvl w:ilvl="5" w:tplc="72936943" w:tentative="1">
      <w:start w:val="1"/>
      <w:numFmt w:val="lowerRoman"/>
      <w:lvlText w:val="%6."/>
      <w:lvlJc w:val="right"/>
      <w:pPr>
        <w:ind w:left="4320" w:hanging="180"/>
      </w:pPr>
    </w:lvl>
    <w:lvl w:ilvl="6" w:tplc="72936943" w:tentative="1">
      <w:start w:val="1"/>
      <w:numFmt w:val="decimal"/>
      <w:lvlText w:val="%7."/>
      <w:lvlJc w:val="left"/>
      <w:pPr>
        <w:ind w:left="5040" w:hanging="360"/>
      </w:pPr>
    </w:lvl>
    <w:lvl w:ilvl="7" w:tplc="72936943" w:tentative="1">
      <w:start w:val="1"/>
      <w:numFmt w:val="lowerLetter"/>
      <w:lvlText w:val="%8."/>
      <w:lvlJc w:val="left"/>
      <w:pPr>
        <w:ind w:left="5760" w:hanging="360"/>
      </w:pPr>
    </w:lvl>
    <w:lvl w:ilvl="8" w:tplc="72936943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609210">
    <w:multiLevelType w:val="hybridMultilevel"/>
    <w:lvl w:ilvl="0" w:tplc="1352686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45609210">
    <w:abstractNumId w:val="45609210"/>
  </w:num>
  <w:num w:numId="45609211">
    <w:abstractNumId w:val="456092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851754634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