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in peach (EFSA PLH, 2014). This is sufficient to justify a listing at a level below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(1996); France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856a138e05e430b"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Under specific conditions, the impact of infections with P. s. pv. persicae can be high. Many trees were destroyed in the central Rhône valley in France in 1985 (P. s. pv. persicae killed more than one million peach trees in France that were under five years of age). However the current impact of P. s. pv. persicae on peach production in France is low, probably due to the absence of peach orchards where the environmental conditions are extremely favorable to the disease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50256a138e05e4bb4"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persica (PRNPS)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impacts are reported for an ornamental use. Experts considered that it was not clear whether there are ornamental P. persica which does not bear fruits.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ornamentals could have an indirect economic impact on fruit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18806a138e05e5231" w:history="1">
        <w:r>
          <w:rPr>
            <w:color w:val="0200C9"/>
            <w:sz w:val="24"/>
            <w:szCs w:val="24"/>
          </w:rPr>
          <w:t xml:space="preserve">http://www.efsa.europa.eu/en/efsajournal/doc/3855.pdf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Japanese plum (P. salicina) is less susceptible (compared to P. persica). In Japanese plum, infections rarely cause symptoms other than tip die-back. Occasionally, death of shoots or leaf spotting is observed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19706a138e05e57d3"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salicina (PRNSC)</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impacts are reported for an ornamental use.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ornamentals could have an indirect economic impact on fruit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the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95556a138e05e5cce" w:history="1">
        <w:r>
          <w:rPr>
            <w:color w:val="0200C9"/>
            <w:sz w:val="24"/>
            <w:szCs w:val="24"/>
          </w:rPr>
          <w:t xml:space="preserve">http://www.efsa.europa.eu/en/efsajournal/doc/3855.pdf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154942">
    <w:multiLevelType w:val="hybridMultilevel"/>
    <w:lvl w:ilvl="0" w:tplc="99029825">
      <w:start w:val="1"/>
      <w:numFmt w:val="decimal"/>
      <w:lvlText w:val="%1."/>
      <w:lvlJc w:val="left"/>
      <w:pPr>
        <w:ind w:left="720" w:hanging="360"/>
      </w:pPr>
    </w:lvl>
    <w:lvl w:ilvl="1" w:tplc="99029825" w:tentative="1">
      <w:start w:val="1"/>
      <w:numFmt w:val="lowerLetter"/>
      <w:lvlText w:val="%2."/>
      <w:lvlJc w:val="left"/>
      <w:pPr>
        <w:ind w:left="1440" w:hanging="360"/>
      </w:pPr>
    </w:lvl>
    <w:lvl w:ilvl="2" w:tplc="99029825" w:tentative="1">
      <w:start w:val="1"/>
      <w:numFmt w:val="lowerRoman"/>
      <w:lvlText w:val="%3."/>
      <w:lvlJc w:val="right"/>
      <w:pPr>
        <w:ind w:left="2160" w:hanging="180"/>
      </w:pPr>
    </w:lvl>
    <w:lvl w:ilvl="3" w:tplc="99029825" w:tentative="1">
      <w:start w:val="1"/>
      <w:numFmt w:val="decimal"/>
      <w:lvlText w:val="%4."/>
      <w:lvlJc w:val="left"/>
      <w:pPr>
        <w:ind w:left="2880" w:hanging="360"/>
      </w:pPr>
    </w:lvl>
    <w:lvl w:ilvl="4" w:tplc="99029825" w:tentative="1">
      <w:start w:val="1"/>
      <w:numFmt w:val="lowerLetter"/>
      <w:lvlText w:val="%5."/>
      <w:lvlJc w:val="left"/>
      <w:pPr>
        <w:ind w:left="3600" w:hanging="360"/>
      </w:pPr>
    </w:lvl>
    <w:lvl w:ilvl="5" w:tplc="99029825" w:tentative="1">
      <w:start w:val="1"/>
      <w:numFmt w:val="lowerRoman"/>
      <w:lvlText w:val="%6."/>
      <w:lvlJc w:val="right"/>
      <w:pPr>
        <w:ind w:left="4320" w:hanging="180"/>
      </w:pPr>
    </w:lvl>
    <w:lvl w:ilvl="6" w:tplc="99029825" w:tentative="1">
      <w:start w:val="1"/>
      <w:numFmt w:val="decimal"/>
      <w:lvlText w:val="%7."/>
      <w:lvlJc w:val="left"/>
      <w:pPr>
        <w:ind w:left="5040" w:hanging="360"/>
      </w:pPr>
    </w:lvl>
    <w:lvl w:ilvl="7" w:tplc="99029825" w:tentative="1">
      <w:start w:val="1"/>
      <w:numFmt w:val="lowerLetter"/>
      <w:lvlText w:val="%8."/>
      <w:lvlJc w:val="left"/>
      <w:pPr>
        <w:ind w:left="5760" w:hanging="360"/>
      </w:pPr>
    </w:lvl>
    <w:lvl w:ilvl="8" w:tplc="99029825" w:tentative="1">
      <w:start w:val="1"/>
      <w:numFmt w:val="lowerRoman"/>
      <w:lvlText w:val="%9."/>
      <w:lvlJc w:val="right"/>
      <w:pPr>
        <w:ind w:left="6480" w:hanging="180"/>
      </w:pPr>
    </w:lvl>
  </w:abstractNum>
  <w:abstractNum w:abstractNumId="27154941">
    <w:multiLevelType w:val="hybridMultilevel"/>
    <w:lvl w:ilvl="0" w:tplc="416595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154941">
    <w:abstractNumId w:val="27154941"/>
  </w:num>
  <w:num w:numId="27154942">
    <w:abstractNumId w:val="271549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230128" Type="http://schemas.microsoft.com/office/2011/relationships/commentsExtended" Target="commentsExtended.xml"/><Relationship Id="rId17856a138e05e430b" Type="http://schemas.openxmlformats.org/officeDocument/2006/relationships/hyperlink" Target="https://gd.eppo.int/" TargetMode="External"/><Relationship Id="rId50256a138e05e4bb4" Type="http://schemas.openxmlformats.org/officeDocument/2006/relationships/hyperlink" Target="http://www.efsa.europa.eu/en/efsajournal/doc/3855.pdf" TargetMode="External"/><Relationship Id="rId18806a138e05e5231" Type="http://schemas.openxmlformats.org/officeDocument/2006/relationships/hyperlink" Target="http://www.efsa.europa.eu/en/efsajournal/doc/3855.pdf" TargetMode="External"/><Relationship Id="rId19706a138e05e57d3" Type="http://schemas.openxmlformats.org/officeDocument/2006/relationships/hyperlink" Target="http://www.efsa.europa.eu/en/efsajournal/doc/3855.pdf" TargetMode="External"/><Relationship Id="rId95556a138e05e5cce"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