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Burkholderia gladioli pv. gladioli (Pseudomonas gladioli) (PSDMGD)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species Burkholderia gladioli is sub-divided into two pathovars: pv. gladioli and pv. allicola and these pathovars are both specific to their hosts. As a consequence, a listing of this pest below the species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Czech repbulic, Finland, France, Germany, Italy, Netherlands and Romania (CABI, 2008).</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Slippery skin of onion reported long, sucken, white lesions on seed stalks and leaves and a stalk rot and inflourescence decay in seed crops. Moisture, irrigation water and irrigation management are the most important factors of an epidemic (Compendium of Onion and Garlic Diseases, 2008). Moreover there is no evidence of an important role for plants for planting. Therefore plants for planting are not considered to be the main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evidence of an important role for plants for planting. Conditions in field are a more important factor.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(2008) Distribution map for Burkholderia gladioli pv. gladioli (Severini). Distribution Maps of Plant Diseases No. 1017 (Edition 1);</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Allium porrum is not reported as a significant host and no references could be found during a literature search for Pseudomonas gladioli on A. porrum.</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Allium porrum is not reported as a significant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(2008) Distribution map for Burkholderia gladioli pv. gladioli (Severini). Distribution Maps of Plant Diseases 2008 Map No. 1017 (Edition 1);</w:t>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Gladiolus (1GLAG)</w:t>
      </w:r>
      <w:r>
        <w:rPr>
          <w:color w:val="000000"/>
          <w:sz w:val="24"/>
          <w:szCs w:val="24"/>
        </w:rPr>
        <w:t xml:space="preserve"> for the Ornamental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ornamental SEWG as being a candidate for the RNQP status with specific tolerance levels and/or specific risk management measures. Experts recommended that this pest/host combination should be covered in the future by the 'substantially free from' requirement that will remain in the EU Marketing Directives for ornamentals.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756296">
    <w:multiLevelType w:val="hybridMultilevel"/>
    <w:lvl w:ilvl="0" w:tplc="37400869">
      <w:start w:val="1"/>
      <w:numFmt w:val="decimal"/>
      <w:lvlText w:val="%1."/>
      <w:lvlJc w:val="left"/>
      <w:pPr>
        <w:ind w:left="720" w:hanging="360"/>
      </w:pPr>
    </w:lvl>
    <w:lvl w:ilvl="1" w:tplc="37400869" w:tentative="1">
      <w:start w:val="1"/>
      <w:numFmt w:val="lowerLetter"/>
      <w:lvlText w:val="%2."/>
      <w:lvlJc w:val="left"/>
      <w:pPr>
        <w:ind w:left="1440" w:hanging="360"/>
      </w:pPr>
    </w:lvl>
    <w:lvl w:ilvl="2" w:tplc="37400869" w:tentative="1">
      <w:start w:val="1"/>
      <w:numFmt w:val="lowerRoman"/>
      <w:lvlText w:val="%3."/>
      <w:lvlJc w:val="right"/>
      <w:pPr>
        <w:ind w:left="2160" w:hanging="180"/>
      </w:pPr>
    </w:lvl>
    <w:lvl w:ilvl="3" w:tplc="37400869" w:tentative="1">
      <w:start w:val="1"/>
      <w:numFmt w:val="decimal"/>
      <w:lvlText w:val="%4."/>
      <w:lvlJc w:val="left"/>
      <w:pPr>
        <w:ind w:left="2880" w:hanging="360"/>
      </w:pPr>
    </w:lvl>
    <w:lvl w:ilvl="4" w:tplc="37400869" w:tentative="1">
      <w:start w:val="1"/>
      <w:numFmt w:val="lowerLetter"/>
      <w:lvlText w:val="%5."/>
      <w:lvlJc w:val="left"/>
      <w:pPr>
        <w:ind w:left="3600" w:hanging="360"/>
      </w:pPr>
    </w:lvl>
    <w:lvl w:ilvl="5" w:tplc="37400869" w:tentative="1">
      <w:start w:val="1"/>
      <w:numFmt w:val="lowerRoman"/>
      <w:lvlText w:val="%6."/>
      <w:lvlJc w:val="right"/>
      <w:pPr>
        <w:ind w:left="4320" w:hanging="180"/>
      </w:pPr>
    </w:lvl>
    <w:lvl w:ilvl="6" w:tplc="37400869" w:tentative="1">
      <w:start w:val="1"/>
      <w:numFmt w:val="decimal"/>
      <w:lvlText w:val="%7."/>
      <w:lvlJc w:val="left"/>
      <w:pPr>
        <w:ind w:left="5040" w:hanging="360"/>
      </w:pPr>
    </w:lvl>
    <w:lvl w:ilvl="7" w:tplc="37400869" w:tentative="1">
      <w:start w:val="1"/>
      <w:numFmt w:val="lowerLetter"/>
      <w:lvlText w:val="%8."/>
      <w:lvlJc w:val="left"/>
      <w:pPr>
        <w:ind w:left="5760" w:hanging="360"/>
      </w:pPr>
    </w:lvl>
    <w:lvl w:ilvl="8" w:tplc="37400869" w:tentative="1">
      <w:start w:val="1"/>
      <w:numFmt w:val="lowerRoman"/>
      <w:lvlText w:val="%9."/>
      <w:lvlJc w:val="right"/>
      <w:pPr>
        <w:ind w:left="6480" w:hanging="180"/>
      </w:pPr>
    </w:lvl>
  </w:abstractNum>
  <w:abstractNum w:abstractNumId="95756295">
    <w:multiLevelType w:val="hybridMultilevel"/>
    <w:lvl w:ilvl="0" w:tplc="521970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756295">
    <w:abstractNumId w:val="95756295"/>
  </w:num>
  <w:num w:numId="95756296">
    <w:abstractNumId w:val="957562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524861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