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Pratylenchus penetrans (PRATPE)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(2003); Bulgaria (2003); Cyprus (2011); Czech Republic (2003); Denmark (2003); Estonia (2003); France (2003); Germany (2003); Greece (2003); Hungary (2003); Italy (2003); Netherlands (2003); Poland (2012); Portugal (2003); Romania (2003); Slovakia (2003); Spain (2003); Sweden (2003); United Kingdom (2003)</w:t>
      </w:r>
      <w:r>
        <w:rPr>
          <w:color w:val="000000"/>
          <w:sz w:val="24"/>
          <w:szCs w:val="24"/>
          <w:u w:val="single"/>
        </w:rPr>
        <w:br/>
        <w:t xml:space="preserve">Conclusion:</w:t>
      </w:r>
      <w:r>
        <w:rPr>
          <w:color w:val="000000"/>
          <w:sz w:val="24"/>
          <w:szCs w:val="24"/>
        </w:rPr>
        <w:t xml:space="preserve">
</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394662ad3778153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Cydonia oblonga (CYDOB)</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N°2: </w:t>
      </w:r>
      <w:r>
        <w:rPr>
          <w:color w:val="149613"/>
          <w:sz w:val="24"/>
          <w:szCs w:val="24"/>
        </w:rPr>
        <w:t xml:space="preserve">Ficus carica (FIUCA)</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r>
        <w:br w:type="page"/>
      </w:r>
    </w:p>
    <w:p>
      <w:pPr>
        <w:widowControl w:val="on"/>
        <w:pBdr/>
        <w:spacing w:before="0" w:after="0" w:line="240" w:lineRule="auto"/>
        <w:ind w:left="0" w:right="0"/>
        <w:jc w:val="left"/>
        <w:outlineLvl w:val="2"/>
      </w:pPr>
      <w:r>
        <w:rPr>
          <w:color w:val="000000"/>
          <w:sz w:val="24"/>
          <w:szCs w:val="24"/>
        </w:rPr>
        <w:br/>
        <w:t xml:space="preserve">HOST PLANT N°3: </w:t>
      </w:r>
      <w:r>
        <w:rPr>
          <w:color w:val="149613"/>
          <w:sz w:val="24"/>
          <w:szCs w:val="24"/>
        </w:rPr>
        <w:t xml:space="preserve">Lilium (1LILG)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Pratylenchus species are commonly known as lesion nematodes causing root lesions on many host plants in temperate regions. They feed and reproduce in the root and move through the soil and usually only feed on the cortex of the root. Plants from bulbs are not normally transplanted, so bulbs contaminated with infested soil or dried roots are a pathway and would be a significant pathway if planted into uninfested soil or growing media.</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Lilium species are a great economic importance as cut flowers or sales of bulbs, being one of the most valuable species and the root lesion nematode Pratylenchus penetrans constitutes one of the main pests for lily producers due to the significant root damage it causes (Vieira et al,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Oxamyl is a carbamate with contact and systemic activity; it has been shown to be an effective nematicide against many species of Pratylenchus in several production systems including easter lily (Westerdahl et al., 2003).</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However, the requirement for absence of visual symptoms on the traded material (current general 'Substantially free from' requirement in the EU) was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Vieira P, Wantoch S, Lilley CJ, Chitwood DJ, Atkinson HJ &amp; Kamo K (2015) Expression of a cystatin transgene can confer resistance to root lesion nematodes in Lilium longiflorum cv. 'Nellie White'. Transgenic Research 24, 421-432;</w:t>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Malus (1MABG)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r>
        <w:br w:type="page"/>
      </w:r>
    </w:p>
    <w:p>
      <w:pPr>
        <w:widowControl w:val="on"/>
        <w:pBdr/>
        <w:spacing w:before="0" w:after="0" w:line="240" w:lineRule="auto"/>
        <w:ind w:left="0" w:right="0"/>
        <w:jc w:val="left"/>
        <w:outlineLvl w:val="2"/>
      </w:pPr>
      <w:r>
        <w:rPr>
          <w:color w:val="000000"/>
          <w:sz w:val="24"/>
          <w:szCs w:val="24"/>
        </w:rPr>
        <w:br/>
        <w:t xml:space="preserve">HOST PLANT N°5: </w:t>
      </w:r>
      <w:r>
        <w:rPr>
          <w:color w:val="149613"/>
          <w:sz w:val="24"/>
          <w:szCs w:val="24"/>
        </w:rPr>
        <w:t xml:space="preserve">Narcissus (1NARG)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Pratylenchus species are commonly known as lesion nematodes causing root lesions on many host plants in temperate regions. They feed and reproduce in the root and move through the soil and usually only feed on the cortex of the root. Plants from bulbs are not normally transplanted, so bulbs contaminated with infested soil or dried roots are a pathway and would be a significant pathway if planted into uninfested soil or growing media.</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Narcissus species are a great economic importance as cut flowers or sales of bulbs, being one of the most valuable species and the root lesion nematode Pratylenchus penetrans constitutes one of the main pests for narcissus producers due to the significant root damage it causes. Soil applications of nematicides reduced P. penetrans populations and improved plant growth (Wood &amp; Foot, 1982). However in FR, the cultivated area of narcissus is less than 20 hectares.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However, the requirement for absence of visual symptoms on the traded material (current general 'Substantially free from' requirement in the EU) was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Wood FH &amp; Foot MA (1982) Control of lesion nematode in narcissi. New Zealand Journal of Experimental Agriculture 10, 439-441;</w:t>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Pistacia vera (PIAVE)</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N°7: </w:t>
      </w:r>
      <w:r>
        <w:rPr>
          <w:color w:val="149613"/>
          <w:sz w:val="24"/>
          <w:szCs w:val="24"/>
        </w:rPr>
        <w:t xml:space="preserve">Prunus armeniaca (PRNAR)</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N°8: </w:t>
      </w:r>
      <w:r>
        <w:rPr>
          <w:color w:val="149613"/>
          <w:sz w:val="24"/>
          <w:szCs w:val="24"/>
        </w:rPr>
        <w:t xml:space="preserve">Prunus avium (PRNAV)</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N°9: </w:t>
      </w:r>
      <w:r>
        <w:rPr>
          <w:color w:val="149613"/>
          <w:sz w:val="24"/>
          <w:szCs w:val="24"/>
        </w:rPr>
        <w:t xml:space="preserve">Prunus cerasus (PRNCE)</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N°10: </w:t>
      </w:r>
      <w:r>
        <w:rPr>
          <w:color w:val="149613"/>
          <w:sz w:val="24"/>
          <w:szCs w:val="24"/>
        </w:rPr>
        <w:t xml:space="preserve">Prunus domestica (PRNDO)</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N°11: </w:t>
      </w:r>
      <w:r>
        <w:rPr>
          <w:color w:val="149613"/>
          <w:sz w:val="24"/>
          <w:szCs w:val="24"/>
        </w:rPr>
        <w:t xml:space="preserve">Prunus dulcis (Prunus amygdalus) (PRNDU)</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N°12: </w:t>
      </w:r>
      <w:r>
        <w:rPr>
          <w:color w:val="149613"/>
          <w:sz w:val="24"/>
          <w:szCs w:val="24"/>
        </w:rPr>
        <w:t xml:space="preserve">Prunus persica (PRNPS)</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N°13: </w:t>
      </w:r>
      <w:r>
        <w:rPr>
          <w:color w:val="149613"/>
          <w:sz w:val="24"/>
          <w:szCs w:val="24"/>
        </w:rPr>
        <w:t xml:space="preserve">Prunus salicina (PRNSC)</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N°14: </w:t>
      </w:r>
      <w:r>
        <w:rPr>
          <w:color w:val="149613"/>
          <w:sz w:val="24"/>
          <w:szCs w:val="24"/>
        </w:rPr>
        <w:t xml:space="preserve">Pyrus (1PYUG)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120086">
    <w:multiLevelType w:val="hybridMultilevel"/>
    <w:lvl w:ilvl="0" w:tplc="73361411">
      <w:start w:val="1"/>
      <w:numFmt w:val="decimal"/>
      <w:lvlText w:val="%1."/>
      <w:lvlJc w:val="left"/>
      <w:pPr>
        <w:ind w:left="720" w:hanging="360"/>
      </w:pPr>
    </w:lvl>
    <w:lvl w:ilvl="1" w:tplc="73361411" w:tentative="1">
      <w:start w:val="1"/>
      <w:numFmt w:val="lowerLetter"/>
      <w:lvlText w:val="%2."/>
      <w:lvlJc w:val="left"/>
      <w:pPr>
        <w:ind w:left="1440" w:hanging="360"/>
      </w:pPr>
    </w:lvl>
    <w:lvl w:ilvl="2" w:tplc="73361411" w:tentative="1">
      <w:start w:val="1"/>
      <w:numFmt w:val="lowerRoman"/>
      <w:lvlText w:val="%3."/>
      <w:lvlJc w:val="right"/>
      <w:pPr>
        <w:ind w:left="2160" w:hanging="180"/>
      </w:pPr>
    </w:lvl>
    <w:lvl w:ilvl="3" w:tplc="73361411" w:tentative="1">
      <w:start w:val="1"/>
      <w:numFmt w:val="decimal"/>
      <w:lvlText w:val="%4."/>
      <w:lvlJc w:val="left"/>
      <w:pPr>
        <w:ind w:left="2880" w:hanging="360"/>
      </w:pPr>
    </w:lvl>
    <w:lvl w:ilvl="4" w:tplc="73361411" w:tentative="1">
      <w:start w:val="1"/>
      <w:numFmt w:val="lowerLetter"/>
      <w:lvlText w:val="%5."/>
      <w:lvlJc w:val="left"/>
      <w:pPr>
        <w:ind w:left="3600" w:hanging="360"/>
      </w:pPr>
    </w:lvl>
    <w:lvl w:ilvl="5" w:tplc="73361411" w:tentative="1">
      <w:start w:val="1"/>
      <w:numFmt w:val="lowerRoman"/>
      <w:lvlText w:val="%6."/>
      <w:lvlJc w:val="right"/>
      <w:pPr>
        <w:ind w:left="4320" w:hanging="180"/>
      </w:pPr>
    </w:lvl>
    <w:lvl w:ilvl="6" w:tplc="73361411" w:tentative="1">
      <w:start w:val="1"/>
      <w:numFmt w:val="decimal"/>
      <w:lvlText w:val="%7."/>
      <w:lvlJc w:val="left"/>
      <w:pPr>
        <w:ind w:left="5040" w:hanging="360"/>
      </w:pPr>
    </w:lvl>
    <w:lvl w:ilvl="7" w:tplc="73361411" w:tentative="1">
      <w:start w:val="1"/>
      <w:numFmt w:val="lowerLetter"/>
      <w:lvlText w:val="%8."/>
      <w:lvlJc w:val="left"/>
      <w:pPr>
        <w:ind w:left="5760" w:hanging="360"/>
      </w:pPr>
    </w:lvl>
    <w:lvl w:ilvl="8" w:tplc="73361411" w:tentative="1">
      <w:start w:val="1"/>
      <w:numFmt w:val="lowerRoman"/>
      <w:lvlText w:val="%9."/>
      <w:lvlJc w:val="right"/>
      <w:pPr>
        <w:ind w:left="6480" w:hanging="180"/>
      </w:pPr>
    </w:lvl>
  </w:abstractNum>
  <w:abstractNum w:abstractNumId="15120085">
    <w:multiLevelType w:val="hybridMultilevel"/>
    <w:lvl w:ilvl="0" w:tplc="442004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120085">
    <w:abstractNumId w:val="15120085"/>
  </w:num>
  <w:num w:numId="15120086">
    <w:abstractNumId w:val="151200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2637240" Type="http://schemas.microsoft.com/office/2011/relationships/commentsExtended" Target="commentsExtended.xml"/><Relationship Id="rId5394662ad37781534"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