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Platyparea poeciloptera PLPRPO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Insecta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relevant: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0200C9"/>
          <w:sz w:val="24"/>
          <w:szCs w:val="24"/>
        </w:rPr>
      </w:pPr>
      <w:r>
        <w:rPr>
          <w:color w:val="0200C9"/>
          <w:sz w:val="24"/>
          <w:szCs w:val="24"/>
        </w:rPr>
        <w:t xml:space="preserve">Not evaluated: Vegetable propagating and planting material (other than seeds) 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 </w:t>
      </w:r>
      <w:r>
        <w:rPr>
          <w:color w:val="149613"/>
          <w:sz w:val="24"/>
          <w:szCs w:val="24"/>
        </w:rPr>
        <w:t xml:space="preserve">Asparagus officinalis (ASPOF)</w:t>
      </w:r>
      <w:r>
        <w:rPr>
          <w:color w:val="000000"/>
          <w:sz w:val="24"/>
          <w:szCs w:val="24"/>
        </w:rPr>
        <w:t xml:space="preserve"> for the Vegetable propagating and planting material (other than seeds) 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b/>
          <w:bCs/>
          <w:color w:val="000000"/>
          <w:sz w:val="24"/>
          <w:szCs w:val="24"/>
          <w:u w:val="single"/>
        </w:rPr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Not evaluated: This pest/host combination was not identified by any EU MS in the RNQP Questionnaire as requiring a revision of current thresholds and or a revision of current management measures. This pest/host combination was not identified by the experts of the vegetable SEWG as being a candidate for the RNQP Status with specific tolerance levels and/or specific risk management measures. Experts recommended that this pest/host combination should be covered in the future by the 'substantially free from' requirement that will remain in the Vegetable propagating and planting (excluding seeds) EU Marketing Directives.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912993">
    <w:multiLevelType w:val="hybridMultilevel"/>
    <w:lvl w:ilvl="0" w:tplc="17496603">
      <w:start w:val="1"/>
      <w:numFmt w:val="decimal"/>
      <w:lvlText w:val="%1."/>
      <w:lvlJc w:val="left"/>
      <w:pPr>
        <w:ind w:left="720" w:hanging="360"/>
      </w:pPr>
    </w:lvl>
    <w:lvl w:ilvl="1" w:tplc="17496603" w:tentative="1">
      <w:start w:val="1"/>
      <w:numFmt w:val="lowerLetter"/>
      <w:lvlText w:val="%2."/>
      <w:lvlJc w:val="left"/>
      <w:pPr>
        <w:ind w:left="1440" w:hanging="360"/>
      </w:pPr>
    </w:lvl>
    <w:lvl w:ilvl="2" w:tplc="17496603" w:tentative="1">
      <w:start w:val="1"/>
      <w:numFmt w:val="lowerRoman"/>
      <w:lvlText w:val="%3."/>
      <w:lvlJc w:val="right"/>
      <w:pPr>
        <w:ind w:left="2160" w:hanging="180"/>
      </w:pPr>
    </w:lvl>
    <w:lvl w:ilvl="3" w:tplc="17496603" w:tentative="1">
      <w:start w:val="1"/>
      <w:numFmt w:val="decimal"/>
      <w:lvlText w:val="%4."/>
      <w:lvlJc w:val="left"/>
      <w:pPr>
        <w:ind w:left="2880" w:hanging="360"/>
      </w:pPr>
    </w:lvl>
    <w:lvl w:ilvl="4" w:tplc="17496603" w:tentative="1">
      <w:start w:val="1"/>
      <w:numFmt w:val="lowerLetter"/>
      <w:lvlText w:val="%5."/>
      <w:lvlJc w:val="left"/>
      <w:pPr>
        <w:ind w:left="3600" w:hanging="360"/>
      </w:pPr>
    </w:lvl>
    <w:lvl w:ilvl="5" w:tplc="17496603" w:tentative="1">
      <w:start w:val="1"/>
      <w:numFmt w:val="lowerRoman"/>
      <w:lvlText w:val="%6."/>
      <w:lvlJc w:val="right"/>
      <w:pPr>
        <w:ind w:left="4320" w:hanging="180"/>
      </w:pPr>
    </w:lvl>
    <w:lvl w:ilvl="6" w:tplc="17496603" w:tentative="1">
      <w:start w:val="1"/>
      <w:numFmt w:val="decimal"/>
      <w:lvlText w:val="%7."/>
      <w:lvlJc w:val="left"/>
      <w:pPr>
        <w:ind w:left="5040" w:hanging="360"/>
      </w:pPr>
    </w:lvl>
    <w:lvl w:ilvl="7" w:tplc="17496603" w:tentative="1">
      <w:start w:val="1"/>
      <w:numFmt w:val="lowerLetter"/>
      <w:lvlText w:val="%8."/>
      <w:lvlJc w:val="left"/>
      <w:pPr>
        <w:ind w:left="5760" w:hanging="360"/>
      </w:pPr>
    </w:lvl>
    <w:lvl w:ilvl="8" w:tplc="17496603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912992">
    <w:multiLevelType w:val="hybridMultilevel"/>
    <w:lvl w:ilvl="0" w:tplc="773679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912992">
    <w:abstractNumId w:val="67912992"/>
  </w:num>
  <w:num w:numId="67912993">
    <w:abstractNumId w:val="6791299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12519993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