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infestans (Dry rot ('Rot, other than ring rot or brown rot')) PHYTIN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Rot, other than ring rot or brown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symptoms, but also listed as Blight (Phytophthora infestans) in table 3 of this Standard. No other Phytophthora species were identified by experts as causing dry rot symptoms. Experts agreed to list this pest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11526add8d9f05c84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pageBreakBefore w:val="on"/>
      </w:pPr>
      <w:r/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symptoms, but also listed as Blight (Phytophthora infestans) in table 3 of this Standard. Experts indicated that there are other species of Phytophthora for which third countries require the absence (example: Phytophthora cryptogea or P. megasperma) but these pests are very rare on potato compare to P. infestans or P. erythroseptica. Experts concluded that there was a lack of studies to conclude that some other species may cause important economic impacts on potatoes. Experts recommended only listing P. erythroseptica and P. infestans under the 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87426add8d9f05e29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04858">
    <w:multiLevelType w:val="hybridMultilevel"/>
    <w:lvl w:ilvl="0" w:tplc="77716042">
      <w:start w:val="1"/>
      <w:numFmt w:val="decimal"/>
      <w:lvlText w:val="%1."/>
      <w:lvlJc w:val="left"/>
      <w:pPr>
        <w:ind w:left="720" w:hanging="360"/>
      </w:pPr>
    </w:lvl>
    <w:lvl w:ilvl="1" w:tplc="77716042" w:tentative="1">
      <w:start w:val="1"/>
      <w:numFmt w:val="lowerLetter"/>
      <w:lvlText w:val="%2."/>
      <w:lvlJc w:val="left"/>
      <w:pPr>
        <w:ind w:left="1440" w:hanging="360"/>
      </w:pPr>
    </w:lvl>
    <w:lvl w:ilvl="2" w:tplc="77716042" w:tentative="1">
      <w:start w:val="1"/>
      <w:numFmt w:val="lowerRoman"/>
      <w:lvlText w:val="%3."/>
      <w:lvlJc w:val="right"/>
      <w:pPr>
        <w:ind w:left="2160" w:hanging="180"/>
      </w:pPr>
    </w:lvl>
    <w:lvl w:ilvl="3" w:tplc="77716042" w:tentative="1">
      <w:start w:val="1"/>
      <w:numFmt w:val="decimal"/>
      <w:lvlText w:val="%4."/>
      <w:lvlJc w:val="left"/>
      <w:pPr>
        <w:ind w:left="2880" w:hanging="360"/>
      </w:pPr>
    </w:lvl>
    <w:lvl w:ilvl="4" w:tplc="77716042" w:tentative="1">
      <w:start w:val="1"/>
      <w:numFmt w:val="lowerLetter"/>
      <w:lvlText w:val="%5."/>
      <w:lvlJc w:val="left"/>
      <w:pPr>
        <w:ind w:left="3600" w:hanging="360"/>
      </w:pPr>
    </w:lvl>
    <w:lvl w:ilvl="5" w:tplc="77716042" w:tentative="1">
      <w:start w:val="1"/>
      <w:numFmt w:val="lowerRoman"/>
      <w:lvlText w:val="%6."/>
      <w:lvlJc w:val="right"/>
      <w:pPr>
        <w:ind w:left="4320" w:hanging="180"/>
      </w:pPr>
    </w:lvl>
    <w:lvl w:ilvl="6" w:tplc="77716042" w:tentative="1">
      <w:start w:val="1"/>
      <w:numFmt w:val="decimal"/>
      <w:lvlText w:val="%7."/>
      <w:lvlJc w:val="left"/>
      <w:pPr>
        <w:ind w:left="5040" w:hanging="360"/>
      </w:pPr>
    </w:lvl>
    <w:lvl w:ilvl="7" w:tplc="77716042" w:tentative="1">
      <w:start w:val="1"/>
      <w:numFmt w:val="lowerLetter"/>
      <w:lvlText w:val="%8."/>
      <w:lvlJc w:val="left"/>
      <w:pPr>
        <w:ind w:left="5760" w:hanging="360"/>
      </w:pPr>
    </w:lvl>
    <w:lvl w:ilvl="8" w:tplc="77716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04857">
    <w:multiLevelType w:val="hybridMultilevel"/>
    <w:lvl w:ilvl="0" w:tplc="55639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04857">
    <w:abstractNumId w:val="72704857"/>
  </w:num>
  <w:num w:numId="72704858">
    <w:abstractNumId w:val="72704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7516679" Type="http://schemas.microsoft.com/office/2011/relationships/commentsExtended" Target="commentsExtended.xml"/><Relationship Id="rId11526add8d9f05c84" Type="http://schemas.openxmlformats.org/officeDocument/2006/relationships/hyperlink" Target="http://www.unece.org/tradewelcome/steering-committee-on-trade-capacity-and-standards/tradeagr/brochures-and-publications/potato-diseases-and-pests.html" TargetMode="External"/><Relationship Id="rId87426add8d9f05e29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