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Candidatus Phytoplasma australiense (Strawberry green petal phytoplasmas) (PHYPAU)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Strawberry green petal phytoplasmas</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color w:val="000000"/>
          <w:sz w:val="24"/>
          <w:szCs w:val="24"/>
          <w:u w:val="single"/>
        </w:rPr>
        <w:br/>
        <w:br/>
        <w:t xml:space="preserve">Remarks:</w:t>
      </w:r>
      <w:r>
        <w:rPr>
          <w:color w:val="000000"/>
          <w:sz w:val="24"/>
          <w:szCs w:val="24"/>
        </w:rPr>
        <w:t xml:space="preserve">
</w:t>
      </w:r>
      <w:r>
        <w:rPr>
          <w:color w:val="0200C9"/>
          <w:sz w:val="24"/>
          <w:szCs w:val="24"/>
        </w:rPr>
        <w:t xml:space="preserve">Instead of listing Stolbur as strawberry lethal decline, and the Strawberry green petal phytoplasmas, the Fruit SEWG proposed to discard all names of phytoplasma listed in the EU Marketing Directive and to add all phytoplasma species reported from naturally infected Strawberry plants. This would consist in the listing of ‘Candidatus Phytoplasma asteris’ [aster yellows phytoplasma], ‘Candidatus Phytoplasma pruni’, ‘Candidatus Phytoplasma solani’, ‘Candidatus Phytoplasma australiense’, ‘Candidatus Phytoplasma fragariae’ and the Clover phyllody phytoplasma. All these phytoplasma are causing leaf yellowing symptoms, but just some of them are responsible for green petal symptoms (this includes the Clover phyllody phytoplasma and ‘Candidatus Phytoplasma australiense’).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3445858">
    <w:multiLevelType w:val="hybridMultilevel"/>
    <w:lvl w:ilvl="0" w:tplc="26542189">
      <w:start w:val="1"/>
      <w:numFmt w:val="decimal"/>
      <w:lvlText w:val="%1."/>
      <w:lvlJc w:val="left"/>
      <w:pPr>
        <w:ind w:left="720" w:hanging="360"/>
      </w:pPr>
    </w:lvl>
    <w:lvl w:ilvl="1" w:tplc="26542189" w:tentative="1">
      <w:start w:val="1"/>
      <w:numFmt w:val="lowerLetter"/>
      <w:lvlText w:val="%2."/>
      <w:lvlJc w:val="left"/>
      <w:pPr>
        <w:ind w:left="1440" w:hanging="360"/>
      </w:pPr>
    </w:lvl>
    <w:lvl w:ilvl="2" w:tplc="26542189" w:tentative="1">
      <w:start w:val="1"/>
      <w:numFmt w:val="lowerRoman"/>
      <w:lvlText w:val="%3."/>
      <w:lvlJc w:val="right"/>
      <w:pPr>
        <w:ind w:left="2160" w:hanging="180"/>
      </w:pPr>
    </w:lvl>
    <w:lvl w:ilvl="3" w:tplc="26542189" w:tentative="1">
      <w:start w:val="1"/>
      <w:numFmt w:val="decimal"/>
      <w:lvlText w:val="%4."/>
      <w:lvlJc w:val="left"/>
      <w:pPr>
        <w:ind w:left="2880" w:hanging="360"/>
      </w:pPr>
    </w:lvl>
    <w:lvl w:ilvl="4" w:tplc="26542189" w:tentative="1">
      <w:start w:val="1"/>
      <w:numFmt w:val="lowerLetter"/>
      <w:lvlText w:val="%5."/>
      <w:lvlJc w:val="left"/>
      <w:pPr>
        <w:ind w:left="3600" w:hanging="360"/>
      </w:pPr>
    </w:lvl>
    <w:lvl w:ilvl="5" w:tplc="26542189" w:tentative="1">
      <w:start w:val="1"/>
      <w:numFmt w:val="lowerRoman"/>
      <w:lvlText w:val="%6."/>
      <w:lvlJc w:val="right"/>
      <w:pPr>
        <w:ind w:left="4320" w:hanging="180"/>
      </w:pPr>
    </w:lvl>
    <w:lvl w:ilvl="6" w:tplc="26542189" w:tentative="1">
      <w:start w:val="1"/>
      <w:numFmt w:val="decimal"/>
      <w:lvlText w:val="%7."/>
      <w:lvlJc w:val="left"/>
      <w:pPr>
        <w:ind w:left="5040" w:hanging="360"/>
      </w:pPr>
    </w:lvl>
    <w:lvl w:ilvl="7" w:tplc="26542189" w:tentative="1">
      <w:start w:val="1"/>
      <w:numFmt w:val="lowerLetter"/>
      <w:lvlText w:val="%8."/>
      <w:lvlJc w:val="left"/>
      <w:pPr>
        <w:ind w:left="5760" w:hanging="360"/>
      </w:pPr>
    </w:lvl>
    <w:lvl w:ilvl="8" w:tplc="26542189" w:tentative="1">
      <w:start w:val="1"/>
      <w:numFmt w:val="lowerRoman"/>
      <w:lvlText w:val="%9."/>
      <w:lvlJc w:val="right"/>
      <w:pPr>
        <w:ind w:left="6480" w:hanging="180"/>
      </w:pPr>
    </w:lvl>
  </w:abstractNum>
  <w:abstractNum w:abstractNumId="23445857">
    <w:multiLevelType w:val="hybridMultilevel"/>
    <w:lvl w:ilvl="0" w:tplc="9423043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3445857">
    <w:abstractNumId w:val="23445857"/>
  </w:num>
  <w:num w:numId="23445858">
    <w:abstractNumId w:val="2344585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14630813"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