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Little cherry virus 1 LCHV10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Little cherry virus 1 (LChV1)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(1992); Czech Republic (2011); Germany (2010); Greece (2008); Italy (1993); Poland (2006); Romania (1992); Slovakia (2015); United Kingdom (1993); United Kingdom/England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3456aabbc0e9b3a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This pest is already considered as a quarantine pest for the whole EU (annex IIA1 of the directive 2000/29/EC, as Little cherry pathogen (non-European</w:t>
      </w:r>
      <w:r>
        <w:rPr>
          <w:color w:val="0200C9"/>
          <w:sz w:val="24"/>
          <w:szCs w:val="24"/>
        </w:rPr>
        <w:br/>
        <w:t xml:space="preserve">isolates))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14100">
    <w:multiLevelType w:val="hybridMultilevel"/>
    <w:lvl w:ilvl="0" w:tplc="91963254">
      <w:start w:val="1"/>
      <w:numFmt w:val="decimal"/>
      <w:lvlText w:val="%1."/>
      <w:lvlJc w:val="left"/>
      <w:pPr>
        <w:ind w:left="720" w:hanging="360"/>
      </w:pPr>
    </w:lvl>
    <w:lvl w:ilvl="1" w:tplc="91963254" w:tentative="1">
      <w:start w:val="1"/>
      <w:numFmt w:val="lowerLetter"/>
      <w:lvlText w:val="%2."/>
      <w:lvlJc w:val="left"/>
      <w:pPr>
        <w:ind w:left="1440" w:hanging="360"/>
      </w:pPr>
    </w:lvl>
    <w:lvl w:ilvl="2" w:tplc="91963254" w:tentative="1">
      <w:start w:val="1"/>
      <w:numFmt w:val="lowerRoman"/>
      <w:lvlText w:val="%3."/>
      <w:lvlJc w:val="right"/>
      <w:pPr>
        <w:ind w:left="2160" w:hanging="180"/>
      </w:pPr>
    </w:lvl>
    <w:lvl w:ilvl="3" w:tplc="91963254" w:tentative="1">
      <w:start w:val="1"/>
      <w:numFmt w:val="decimal"/>
      <w:lvlText w:val="%4."/>
      <w:lvlJc w:val="left"/>
      <w:pPr>
        <w:ind w:left="2880" w:hanging="360"/>
      </w:pPr>
    </w:lvl>
    <w:lvl w:ilvl="4" w:tplc="91963254" w:tentative="1">
      <w:start w:val="1"/>
      <w:numFmt w:val="lowerLetter"/>
      <w:lvlText w:val="%5."/>
      <w:lvlJc w:val="left"/>
      <w:pPr>
        <w:ind w:left="3600" w:hanging="360"/>
      </w:pPr>
    </w:lvl>
    <w:lvl w:ilvl="5" w:tplc="91963254" w:tentative="1">
      <w:start w:val="1"/>
      <w:numFmt w:val="lowerRoman"/>
      <w:lvlText w:val="%6."/>
      <w:lvlJc w:val="right"/>
      <w:pPr>
        <w:ind w:left="4320" w:hanging="180"/>
      </w:pPr>
    </w:lvl>
    <w:lvl w:ilvl="6" w:tplc="91963254" w:tentative="1">
      <w:start w:val="1"/>
      <w:numFmt w:val="decimal"/>
      <w:lvlText w:val="%7."/>
      <w:lvlJc w:val="left"/>
      <w:pPr>
        <w:ind w:left="5040" w:hanging="360"/>
      </w:pPr>
    </w:lvl>
    <w:lvl w:ilvl="7" w:tplc="91963254" w:tentative="1">
      <w:start w:val="1"/>
      <w:numFmt w:val="lowerLetter"/>
      <w:lvlText w:val="%8."/>
      <w:lvlJc w:val="left"/>
      <w:pPr>
        <w:ind w:left="5760" w:hanging="360"/>
      </w:pPr>
    </w:lvl>
    <w:lvl w:ilvl="8" w:tplc="919632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214099">
    <w:multiLevelType w:val="hybridMultilevel"/>
    <w:lvl w:ilvl="0" w:tplc="48184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14099">
    <w:abstractNumId w:val="71214099"/>
  </w:num>
  <w:num w:numId="71214100">
    <w:abstractNumId w:val="71214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05356297" Type="http://schemas.microsoft.com/office/2011/relationships/commentsExtended" Target="commentsExtended.xml"/><Relationship Id="rId33456aabbc0e9b3a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