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Grapevine fanleaf virus GFLV00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Vine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Vine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(2000); Bulgaria (2000); Croatia (2000); Cyprus (2000); Czech Republic (2000); France (2000); Germany (2000); Greece (2000); Greece/Kriti (2000); Hungary (2000); Italy (2000); Italy/Sicilia (2000); Italy/Sardegna (2000); Malta (2000); Portugal (2000); Portugal/Azores (2000); Romania (2000); Slovakia (2000); Slovenia (2000); Spain (2000); Spain/Islas Canárias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2386aabbc0eb5bb4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Vitis (1VITG)</w:t>
      </w:r>
      <w:r>
        <w:rPr>
          <w:color w:val="000000"/>
          <w:sz w:val="24"/>
          <w:szCs w:val="24"/>
        </w:rPr>
        <w:t xml:space="preserve"> for the Vine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Council Directive 68/193/EEC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ES declared in the RNQP questionnaire that this pest can have 80% of yield impact.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Zero tolerance based on visual examination for the marketed plants, and on testing stock nurseries for Pre-basic, Basic and Certified material. Experts also agreed to below the failure rate for nepoviruses from 10% to 5% for the non-certified material (within a 10 % overall limit for virus symptoms).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Based on visual examination carried out at least twice during the last growing season at appropriate times for the expression of symptoms.</w:t>
      </w:r>
      <w:r>
        <w:rPr>
          <w:color w:val="0200C9"/>
          <w:sz w:val="24"/>
          <w:szCs w:val="24"/>
        </w:rPr>
        <w:br/>
        <w:t xml:space="preserve">- Non-certified ('standard'): not more than 5% [reduced from current 10%] of plants showing symptoms of nepoviruses (Arabis mosaic virus, Grapevine fanleaf virus and Cherry leaf roll virus) and not more than 10% of plants showing any virus symptoms and all plants showing symptoms rogued out and destroyed within two weeks.</w:t>
      </w:r>
      <w:r>
        <w:rPr>
          <w:color w:val="0200C9"/>
          <w:sz w:val="24"/>
          <w:szCs w:val="24"/>
        </w:rPr>
        <w:br/>
        <w:t xml:space="preserve">- Pre-basic (“initial”), Basic, Certified: additional measures (in addition to non-certified) could include an isolation distance from other vines and other host plants for Arabis mosaic virus, a periodic testing of mother plants, a soil testing for virus vector nematodes, and a rest period from host plants of the virus before planting.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569992">
    <w:multiLevelType w:val="hybridMultilevel"/>
    <w:lvl w:ilvl="0" w:tplc="64513365">
      <w:start w:val="1"/>
      <w:numFmt w:val="decimal"/>
      <w:lvlText w:val="%1."/>
      <w:lvlJc w:val="left"/>
      <w:pPr>
        <w:ind w:left="720" w:hanging="360"/>
      </w:pPr>
    </w:lvl>
    <w:lvl w:ilvl="1" w:tplc="64513365" w:tentative="1">
      <w:start w:val="1"/>
      <w:numFmt w:val="lowerLetter"/>
      <w:lvlText w:val="%2."/>
      <w:lvlJc w:val="left"/>
      <w:pPr>
        <w:ind w:left="1440" w:hanging="360"/>
      </w:pPr>
    </w:lvl>
    <w:lvl w:ilvl="2" w:tplc="64513365" w:tentative="1">
      <w:start w:val="1"/>
      <w:numFmt w:val="lowerRoman"/>
      <w:lvlText w:val="%3."/>
      <w:lvlJc w:val="right"/>
      <w:pPr>
        <w:ind w:left="2160" w:hanging="180"/>
      </w:pPr>
    </w:lvl>
    <w:lvl w:ilvl="3" w:tplc="64513365" w:tentative="1">
      <w:start w:val="1"/>
      <w:numFmt w:val="decimal"/>
      <w:lvlText w:val="%4."/>
      <w:lvlJc w:val="left"/>
      <w:pPr>
        <w:ind w:left="2880" w:hanging="360"/>
      </w:pPr>
    </w:lvl>
    <w:lvl w:ilvl="4" w:tplc="64513365" w:tentative="1">
      <w:start w:val="1"/>
      <w:numFmt w:val="lowerLetter"/>
      <w:lvlText w:val="%5."/>
      <w:lvlJc w:val="left"/>
      <w:pPr>
        <w:ind w:left="3600" w:hanging="360"/>
      </w:pPr>
    </w:lvl>
    <w:lvl w:ilvl="5" w:tplc="64513365" w:tentative="1">
      <w:start w:val="1"/>
      <w:numFmt w:val="lowerRoman"/>
      <w:lvlText w:val="%6."/>
      <w:lvlJc w:val="right"/>
      <w:pPr>
        <w:ind w:left="4320" w:hanging="180"/>
      </w:pPr>
    </w:lvl>
    <w:lvl w:ilvl="6" w:tplc="64513365" w:tentative="1">
      <w:start w:val="1"/>
      <w:numFmt w:val="decimal"/>
      <w:lvlText w:val="%7."/>
      <w:lvlJc w:val="left"/>
      <w:pPr>
        <w:ind w:left="5040" w:hanging="360"/>
      </w:pPr>
    </w:lvl>
    <w:lvl w:ilvl="7" w:tplc="64513365" w:tentative="1">
      <w:start w:val="1"/>
      <w:numFmt w:val="lowerLetter"/>
      <w:lvlText w:val="%8."/>
      <w:lvlJc w:val="left"/>
      <w:pPr>
        <w:ind w:left="5760" w:hanging="360"/>
      </w:pPr>
    </w:lvl>
    <w:lvl w:ilvl="8" w:tplc="645133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569991">
    <w:multiLevelType w:val="hybridMultilevel"/>
    <w:lvl w:ilvl="0" w:tplc="466945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569991">
    <w:abstractNumId w:val="88569991"/>
  </w:num>
  <w:num w:numId="88569992">
    <w:abstractNumId w:val="885699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34815964" Type="http://schemas.microsoft.com/office/2011/relationships/commentsExtended" Target="commentsExtended.xml"/><Relationship Id="rId72386aabbc0eb5bb4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