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736a138e08a8f1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Amelanchier (1AMEG)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the first case in Bulgaria, many Amelanchier sp. shrubs had severely blighted flowers, fruitlets, shoots and branches, and dried, amber ooze droplets on the shoots (Bobev et al., 2007). Remark: Losses are more important on pear, apple and quince (EFSA PLH, 2014). Artificial inoculations on immature pear fruits and young shoots of Maloideae and Ruboideae showed a restricted pathogenicity for the strains from Rubus and Amelanchier, with the latter inciting blight symptoms only on Amelanchier (Giorgi &amp; Scortichini,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Bobev SG, van Vaerenbergh J &amp; Maes M (2007) First report of fire blight on Pyrus elaeagrifolia and Amelanchier sp. in Bulgaria. Plant Disease 91, pp.110;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9666a138e08a9469"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Giorgi S &amp; Scortichini M (2005) Molecular characterization of Erwinia amylovora strains from different host plants through RFLP analysis and sequencing of hrpN and dspA/E genes. Plant Pathology 54, 789-798;</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Chaenomeles (1CNMG)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 recent paper reports an outbreak in a nursery on Chinese quince (Chaenomeles sinensis) (Myung et al, 2016).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possible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0406a138e08a998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Myung I S, Yun M J, Lee Y H, Kim G D &amp; Lee Y K (2016) First report of fire blight caused by Erwinia amylovora on Chinese quince in South Korea. Plant Disease 100; 2521;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Cotoneaster (1CTTG)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Cotoneaster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6526a138e08a9eca"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Crataegus (1CSCG)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Crataegus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200C9"/>
          <w:sz w:val="24"/>
          <w:szCs w:val="24"/>
        </w:rPr>
        <w:br/>
        <w:t xml:space="preserve">Within the ornamental and wild plants, members of the genus Crataegus are generally very susceptible, and Crataegus cultivars, can maintain epidemics between periods of disease attack on fruit production host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9516a138e08aa3f2"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22206a138e08aa88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Ornamental Cydonia were found to be susceptible in tests (Zeller, 1979). Therefore whatever the direct economic impacts on ornamental Cydonia, E. amylovora can be assumed to also have indirect unacceptable economic impacts on Malus and Pyrus plants for planting for fruit production, i.e. the conclusions for the fruit sector can be assumed to also apply to ornamental Cydonia.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2596a138e08aad6d"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Zeller W (1979) Resistance and resistance breeding in ornamentals. Report of the EPPO colloquium on fireblight, Wageningen, 29-30 November 1977. Bulletin OEPP/EPPO Bulletin 9, 35-44;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Eriobotrya (1EIOG)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27356a138e08ab36a"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Eriobotrya (1EIOG)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1146a138e08ab95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2066a138e08abec9"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ornamental Malus were found to be very susceptible in tests in France (Lecomte et al., 2001). Therefore whatever the direct economic impacts on ornamental Malus, E. amylovora can be assumed to also have indirect unacceptable economic impacts on Malus and Pyrus plants for planting for fruit production, i.e. the conclusions for the fruit sector can be assumed to also apply to ornamental Malus.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8746a138e08ac3ac"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Lecomte P; Cadic A, Chartier R &amp; Paulin JP (2001) Ornamental apple and fire blight: many resistant genotypes. PHM Revue Horticole 422, 58-60;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Mespilus (1MSPG)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7116a138e08ac95a"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Mespilus (1MSPG)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1989 new disease symptoms were recorded on quince in the region of Plovdiv, Bulgaria and were also found on pear, Mespilus germanica and apple (Bobev et al 1999). 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Garbeva P, Crepel C, Maes M &amp; Hauben L (1999) Fire blight in Bulgaria - characteristics of E. amylovora isolates. Proceedings of the Eighth International Workshop on Fire Blight, Kusadasi, Turkey, 12-15 October, 1998 . Acta Horticulturae 489, 121-126;</w:t>
      </w:r>
    </w:p>
    <w:p>
      <w:pPr>
        <w:numPr>
          <w:ilvl w:val="0"/>
          <w:numId w:val="1"/>
        </w:numPr>
        <w:spacing w:before="0" w:after="0" w:line="240" w:lineRule="auto"/>
        <w:jc w:val="left"/>
        <w:rPr>
          <w:color w:val="0200C9"/>
          <w:sz w:val="24"/>
          <w:szCs w:val="24"/>
        </w:rPr>
      </w:pPr>
      <w:r>
        <w:rPr>
          <w:color w:val="0200C9"/>
          <w:sz w:val="24"/>
          <w:szCs w:val="24"/>
        </w:rPr>
        <w:t xml:space="preserve">Bobev SG,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6466a138e08acf39"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Photinia davidiana (STVDA)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Most of the literature found are confirmations of pest status of Photinia davidiana.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uncertainties about the direct economic impact. However the indirect economic impact is considered as not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7946a138e08ad475"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Pyracantha (1PYEG)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the majority of Pyracantha species are generally very susceptible and Pyracantha cultivars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2476a138e08ad95d"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6206a138e08ade01"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ornamental Pyrus, e.g. Callery pear (Pyrus calleryana), a commonly planted street tree, are known to be susceptible (Chatfield et al., 2002). Therefore whatever the direct economic impacts on ornamental Pyrus, E. amylovora can be assumed to also have indirect unacceptable economic impacts on Malus and Pyrus plants for planting for fruit production, i.e. the conclusions for the fruit sector can be assumed to also apply to ornamental Pyrus.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Chatfield JA, Taylor NA, Draper EA, Nameth S &amp; Boggs JF (2002) Infectious disease problems of ornamental plants in Ohio: 2001. Special Circular - Ohio Agricultural Research and Development Center 186, 46-52;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7216a138e08ae2ce"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Sorbus (1SOUG)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Sorbus spp. especially S. aria are generally very susceptible (EFSA PLH, 2014). Remarks: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6606a138e08ae7af"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64449">
    <w:multiLevelType w:val="hybridMultilevel"/>
    <w:lvl w:ilvl="0" w:tplc="85171172">
      <w:start w:val="1"/>
      <w:numFmt w:val="decimal"/>
      <w:lvlText w:val="%1."/>
      <w:lvlJc w:val="left"/>
      <w:pPr>
        <w:ind w:left="720" w:hanging="360"/>
      </w:pPr>
    </w:lvl>
    <w:lvl w:ilvl="1" w:tplc="85171172" w:tentative="1">
      <w:start w:val="1"/>
      <w:numFmt w:val="lowerLetter"/>
      <w:lvlText w:val="%2."/>
      <w:lvlJc w:val="left"/>
      <w:pPr>
        <w:ind w:left="1440" w:hanging="360"/>
      </w:pPr>
    </w:lvl>
    <w:lvl w:ilvl="2" w:tplc="85171172" w:tentative="1">
      <w:start w:val="1"/>
      <w:numFmt w:val="lowerRoman"/>
      <w:lvlText w:val="%3."/>
      <w:lvlJc w:val="right"/>
      <w:pPr>
        <w:ind w:left="2160" w:hanging="180"/>
      </w:pPr>
    </w:lvl>
    <w:lvl w:ilvl="3" w:tplc="85171172" w:tentative="1">
      <w:start w:val="1"/>
      <w:numFmt w:val="decimal"/>
      <w:lvlText w:val="%4."/>
      <w:lvlJc w:val="left"/>
      <w:pPr>
        <w:ind w:left="2880" w:hanging="360"/>
      </w:pPr>
    </w:lvl>
    <w:lvl w:ilvl="4" w:tplc="85171172" w:tentative="1">
      <w:start w:val="1"/>
      <w:numFmt w:val="lowerLetter"/>
      <w:lvlText w:val="%5."/>
      <w:lvlJc w:val="left"/>
      <w:pPr>
        <w:ind w:left="3600" w:hanging="360"/>
      </w:pPr>
    </w:lvl>
    <w:lvl w:ilvl="5" w:tplc="85171172" w:tentative="1">
      <w:start w:val="1"/>
      <w:numFmt w:val="lowerRoman"/>
      <w:lvlText w:val="%6."/>
      <w:lvlJc w:val="right"/>
      <w:pPr>
        <w:ind w:left="4320" w:hanging="180"/>
      </w:pPr>
    </w:lvl>
    <w:lvl w:ilvl="6" w:tplc="85171172" w:tentative="1">
      <w:start w:val="1"/>
      <w:numFmt w:val="decimal"/>
      <w:lvlText w:val="%7."/>
      <w:lvlJc w:val="left"/>
      <w:pPr>
        <w:ind w:left="5040" w:hanging="360"/>
      </w:pPr>
    </w:lvl>
    <w:lvl w:ilvl="7" w:tplc="85171172" w:tentative="1">
      <w:start w:val="1"/>
      <w:numFmt w:val="lowerLetter"/>
      <w:lvlText w:val="%8."/>
      <w:lvlJc w:val="left"/>
      <w:pPr>
        <w:ind w:left="5760" w:hanging="360"/>
      </w:pPr>
    </w:lvl>
    <w:lvl w:ilvl="8" w:tplc="85171172" w:tentative="1">
      <w:start w:val="1"/>
      <w:numFmt w:val="lowerRoman"/>
      <w:lvlText w:val="%9."/>
      <w:lvlJc w:val="right"/>
      <w:pPr>
        <w:ind w:left="6480" w:hanging="180"/>
      </w:pPr>
    </w:lvl>
  </w:abstractNum>
  <w:abstractNum w:abstractNumId="51264448">
    <w:multiLevelType w:val="hybridMultilevel"/>
    <w:lvl w:ilvl="0" w:tplc="18554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64448">
    <w:abstractNumId w:val="51264448"/>
  </w:num>
  <w:num w:numId="51264449">
    <w:abstractNumId w:val="512644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749163" Type="http://schemas.microsoft.com/office/2011/relationships/commentsExtended" Target="commentsExtended.xml"/><Relationship Id="rId92736a138e08a8f1f" Type="http://schemas.openxmlformats.org/officeDocument/2006/relationships/hyperlink" Target="https://gd.eppo.int/" TargetMode="External"/><Relationship Id="rId19666a138e08a9469" Type="http://schemas.openxmlformats.org/officeDocument/2006/relationships/hyperlink" Target="http://www.efsa.europa.eu/en/efsajournal/doc/3922.pdf" TargetMode="External"/><Relationship Id="rId40406a138e08a9987" Type="http://schemas.openxmlformats.org/officeDocument/2006/relationships/hyperlink" Target="http://www.efsa.europa.eu/en/efsajournal/doc/3922.pdf" TargetMode="External"/><Relationship Id="rId66526a138e08a9eca" Type="http://schemas.openxmlformats.org/officeDocument/2006/relationships/hyperlink" Target="http://www.efsa.europa.eu/en/efsajournal/doc/3922.pdf" TargetMode="External"/><Relationship Id="rId89516a138e08aa3f2" Type="http://schemas.openxmlformats.org/officeDocument/2006/relationships/hyperlink" Target="http://www.efsa.europa.eu/en/efsajournal/doc/3922.pdf" TargetMode="External"/><Relationship Id="rId22206a138e08aa887" Type="http://schemas.openxmlformats.org/officeDocument/2006/relationships/hyperlink" Target="http://www.efsa.europa.eu/en/efsajournal/doc/3922.pdf" TargetMode="External"/><Relationship Id="rId62596a138e08aad6d" Type="http://schemas.openxmlformats.org/officeDocument/2006/relationships/hyperlink" Target="http://www.efsa.europa.eu/en/efsajournal/doc/3922.pdf" TargetMode="External"/><Relationship Id="rId27356a138e08ab36a" Type="http://schemas.openxmlformats.org/officeDocument/2006/relationships/hyperlink" Target="http://www.efsa.europa.eu/en/efsajournal/doc/3922.pdf" TargetMode="External"/><Relationship Id="rId11146a138e08ab950" Type="http://schemas.openxmlformats.org/officeDocument/2006/relationships/hyperlink" Target="http://www.efsa.europa.eu/en/efsajournal/doc/3922.pdf" TargetMode="External"/><Relationship Id="rId42066a138e08abec9" Type="http://schemas.openxmlformats.org/officeDocument/2006/relationships/hyperlink" Target="http://www.efsa.europa.eu/en/efsajournal/doc/3922.pdf" TargetMode="External"/><Relationship Id="rId98746a138e08ac3ac" Type="http://schemas.openxmlformats.org/officeDocument/2006/relationships/hyperlink" Target="http://www.efsa.europa.eu/en/efsajournal/doc/3922.pdf" TargetMode="External"/><Relationship Id="rId37116a138e08ac95a" Type="http://schemas.openxmlformats.org/officeDocument/2006/relationships/hyperlink" Target="http://www.efsa.europa.eu/en/efsajournal/doc/3922.pdf" TargetMode="External"/><Relationship Id="rId36466a138e08acf39" Type="http://schemas.openxmlformats.org/officeDocument/2006/relationships/hyperlink" Target="http://www.efsa.europa.eu/en/efsajournal/doc/3922.pdf" TargetMode="External"/><Relationship Id="rId67946a138e08ad475" Type="http://schemas.openxmlformats.org/officeDocument/2006/relationships/hyperlink" Target="http://www.efsa.europa.eu/en/efsajournal/doc/3922.pdf" TargetMode="External"/><Relationship Id="rId32476a138e08ad95d" Type="http://schemas.openxmlformats.org/officeDocument/2006/relationships/hyperlink" Target="http://www.efsa.europa.eu/en/efsajournal/doc/3922.pdf" TargetMode="External"/><Relationship Id="rId96206a138e08ade01" Type="http://schemas.openxmlformats.org/officeDocument/2006/relationships/hyperlink" Target="http://www.efsa.europa.eu/en/efsajournal/doc/3922.pdf" TargetMode="External"/><Relationship Id="rId47216a138e08ae2ce" Type="http://schemas.openxmlformats.org/officeDocument/2006/relationships/hyperlink" Target="http://www.efsa.europa.eu/en/efsajournal/doc/3922.pdf" TargetMode="External"/><Relationship Id="rId76606a138e08ae7af"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