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Cauliflower mosaic virus (CAMV00)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Viruses and viroids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br/>
        <w:t xml:space="preserve">HOST PLANT N°1: </w:t>
      </w:r>
      <w:r>
        <w:rPr>
          <w:color w:val="149613"/>
          <w:sz w:val="24"/>
          <w:szCs w:val="24"/>
        </w:rPr>
        <w:t xml:space="preserve">Brassica oleracea (BRSOX)</w:t>
      </w:r>
      <w:r>
        <w:rPr>
          <w:color w:val="000000"/>
          <w:sz w:val="24"/>
          <w:szCs w:val="24"/>
        </w:rPr>
        <w:t xml:space="preserve"> for the Vegetable propagating and planting material (other than seeds)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vegetable SEWG as being a candidate for the RNQP Status with specific tolerance levels and/or specific risk management measures. Experts recommended that this pest/host combination should be covered in the future by the 'substantially free from' requirement that will remain in the Vegetable propagating and planting (excluding seeds) EU Marketing Directives.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3252131">
    <w:multiLevelType w:val="hybridMultilevel"/>
    <w:lvl w:ilvl="0" w:tplc="41697025">
      <w:start w:val="1"/>
      <w:numFmt w:val="decimal"/>
      <w:lvlText w:val="%1."/>
      <w:lvlJc w:val="left"/>
      <w:pPr>
        <w:ind w:left="720" w:hanging="360"/>
      </w:pPr>
    </w:lvl>
    <w:lvl w:ilvl="1" w:tplc="41697025" w:tentative="1">
      <w:start w:val="1"/>
      <w:numFmt w:val="lowerLetter"/>
      <w:lvlText w:val="%2."/>
      <w:lvlJc w:val="left"/>
      <w:pPr>
        <w:ind w:left="1440" w:hanging="360"/>
      </w:pPr>
    </w:lvl>
    <w:lvl w:ilvl="2" w:tplc="41697025" w:tentative="1">
      <w:start w:val="1"/>
      <w:numFmt w:val="lowerRoman"/>
      <w:lvlText w:val="%3."/>
      <w:lvlJc w:val="right"/>
      <w:pPr>
        <w:ind w:left="2160" w:hanging="180"/>
      </w:pPr>
    </w:lvl>
    <w:lvl w:ilvl="3" w:tplc="41697025" w:tentative="1">
      <w:start w:val="1"/>
      <w:numFmt w:val="decimal"/>
      <w:lvlText w:val="%4."/>
      <w:lvlJc w:val="left"/>
      <w:pPr>
        <w:ind w:left="2880" w:hanging="360"/>
      </w:pPr>
    </w:lvl>
    <w:lvl w:ilvl="4" w:tplc="41697025" w:tentative="1">
      <w:start w:val="1"/>
      <w:numFmt w:val="lowerLetter"/>
      <w:lvlText w:val="%5."/>
      <w:lvlJc w:val="left"/>
      <w:pPr>
        <w:ind w:left="3600" w:hanging="360"/>
      </w:pPr>
    </w:lvl>
    <w:lvl w:ilvl="5" w:tplc="41697025" w:tentative="1">
      <w:start w:val="1"/>
      <w:numFmt w:val="lowerRoman"/>
      <w:lvlText w:val="%6."/>
      <w:lvlJc w:val="right"/>
      <w:pPr>
        <w:ind w:left="4320" w:hanging="180"/>
      </w:pPr>
    </w:lvl>
    <w:lvl w:ilvl="6" w:tplc="41697025" w:tentative="1">
      <w:start w:val="1"/>
      <w:numFmt w:val="decimal"/>
      <w:lvlText w:val="%7."/>
      <w:lvlJc w:val="left"/>
      <w:pPr>
        <w:ind w:left="5040" w:hanging="360"/>
      </w:pPr>
    </w:lvl>
    <w:lvl w:ilvl="7" w:tplc="41697025" w:tentative="1">
      <w:start w:val="1"/>
      <w:numFmt w:val="lowerLetter"/>
      <w:lvlText w:val="%8."/>
      <w:lvlJc w:val="left"/>
      <w:pPr>
        <w:ind w:left="5760" w:hanging="360"/>
      </w:pPr>
    </w:lvl>
    <w:lvl w:ilvl="8" w:tplc="4169702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252130">
    <w:multiLevelType w:val="hybridMultilevel"/>
    <w:lvl w:ilvl="0" w:tplc="1944745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63252130">
    <w:abstractNumId w:val="63252130"/>
  </w:num>
  <w:num w:numId="63252131">
    <w:abstractNumId w:val="632521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672663570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