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rufimanus BRCHRU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all EU Member States (Fauna Europaea, 2017; Seidenglanz &amp; Huňady,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coccineus by Bruchus rufimanus could be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evidence of infestation of seeds of Phaseolus coccineus, Phaseolus vulgaris or Pisum sativum by Bruchus rufimanus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vulgaris by Bruchus rufimanus could be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evidence of infestation of seeds of Phaseolus coccineus, Phaseolus vulgaris or Pisum sativum by Bruchus rufimanus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81606a405ced90436"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and damage of seeds of Pisum sativum by Bruchus rufimanus could be found. There was one record of Bruchus rufimanus loose, on stored threshed dried peas but not as a result of emergence from the harvested pea seeds (Mateus et al., 2003).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evidence of infestation of seeds of Phaseolus coccineus, Phaseolus vulgaris or Pisum sativum by Bruchus rufimanus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24696a405ced908f0"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Mateus C, Duarte I, Sousa MT de &amp; Mexia A (2004) Bruchids (Coleoptera: Bruchidae) on peas (Pisum sativum L.): species, geographical distribution and effect on host varieties. Bulletin OILB/SROP 27, 47-50;</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bean seed beetle, Bruchus rufimanus, is an economically important pest of Vicia faba bean crops throughout Europe (Seidenglanz &amp; Huňady, 2016). It is an univoltine species developing in the seeds of Vicia faba L. The adults occurring in the most numerous during the flowering time of broad bean. They become</w:t>
      </w:r>
      <w:r>
        <w:rPr>
          <w:color w:val="0200C9"/>
          <w:sz w:val="24"/>
          <w:szCs w:val="24"/>
        </w:rPr>
        <w:br/>
        <w:t xml:space="preserve">sexually mature when the first green pods appeared on the host plant and oviposit on the surface of these pods (Middlekauf 1951, Medjdoub-Bensaad</w:t>
      </w:r>
      <w:r>
        <w:rPr>
          <w:color w:val="0200C9"/>
          <w:sz w:val="24"/>
          <w:szCs w:val="24"/>
        </w:rPr>
        <w:br/>
        <w:t xml:space="preserve">et al. 2007). The adults overwinter under the bark of trees, in leaf litter, soil crevices and also in seeds and return to the growing crop in the spring. Eggs are on the outside of the developing pods and larvae develop inside, before the adult chews an exit hole through the seed coat (Yao et Yang, 1985 ; Huignard and al., 1990; Seidenglanz &amp; Huňady, 2016). A second generation is possible in warehouses. Seed is therefore a pathway and other sources can be managed, therefore seed can be considered a significant pathway compared to others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rufimanus alters the aesthetic quality of the seeds as well as its germinative properties which is an issue for human consumption and seed markets. Damaged seeds (seeds from which adults have emerged) might have lower germination rates with 13% reduced germination observed in the lab, but no difference observed in the field (Epperlein, 1992). Levels of seed infestation have ranged between 1% and 50% during the last decade (2000–2010) in Central and Western Europe, and as this can vary between seasons (Seidenglanz &amp; Huňady, 2016). In Turkey, all samples of faba bean [Vicia faba] contained B. rufimanus, with an infestation rate of 15.4% and a damage rate of 0.163% (Özar &amp; Genç, 1987). In addition, damaged seeds have increased susceptibility to rust and root diseases (Epperlein, 1992). The presence of living insects on seeds are also an issue for the export market: the presence of weevils in the seeds after harvest thereby decreases faba bean commercial value (Roubinet,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larval stages of B. rufimanus occur inside the seeds and are therefore protected from any control measures, including chemical control. Most control measures have therefore targeted adults either at colonization stage in the field or at emergence in storage facilities. Control measures have been focused on direct control with insecticides, but restrictions and removal from market due to environmental concerns have increased the need for alternative measures. Only one insecticide (Biscaya) is currently authorized for use in the field against B. rufimanus in Sweden. Research projects to develop pest management are ongoing in the UK and in France in collaboration with growers (Roubinet,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Bruchus rufimanus.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these beetles infesting seed, inspections on seed are likely to detect symptoms without necessarily confirming species. Risk from focusing the listing on the main species in each case is therefore very limited.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Chodulska L (1985) Straty gospodarcze spowodowane przez strąkowca (Coleoptera: Bruchidae) Biul. Hod. Rośl. 3; 10-11. [in Polish]</w:t>
      </w:r>
    </w:p>
    <w:p>
      <w:pPr>
        <w:numPr>
          <w:ilvl w:val="0"/>
          <w:numId w:val="1"/>
        </w:numPr>
        <w:spacing w:before="0" w:after="0" w:line="240" w:lineRule="auto"/>
        <w:jc w:val="left"/>
        <w:rPr>
          <w:color w:val="0200C9"/>
          <w:sz w:val="24"/>
          <w:szCs w:val="24"/>
        </w:rPr>
      </w:pPr>
      <w:r>
        <w:rPr>
          <w:color w:val="0200C9"/>
          <w:sz w:val="24"/>
          <w:szCs w:val="24"/>
        </w:rPr>
        <w:t xml:space="preserve">Dupont P &amp; Huignard J (1990) Relationships between Bruchus rufimanus (Boh.) (Coleoptera: Bruchidae) and the phenology of its host plant V. faba L. Their importance in the spatial distribution of the insects. Symposia. Biology Hungaricae 39, 255-263;</w:t>
      </w:r>
    </w:p>
    <w:p>
      <w:pPr>
        <w:numPr>
          <w:ilvl w:val="0"/>
          <w:numId w:val="1"/>
        </w:numPr>
        <w:spacing w:before="0" w:after="0" w:line="240" w:lineRule="auto"/>
        <w:jc w:val="left"/>
        <w:rPr>
          <w:color w:val="0200C9"/>
          <w:sz w:val="24"/>
          <w:szCs w:val="24"/>
        </w:rPr>
      </w:pPr>
      <w:r>
        <w:rPr>
          <w:color w:val="0200C9"/>
          <w:sz w:val="24"/>
          <w:szCs w:val="24"/>
        </w:rPr>
        <w:t xml:space="preserve">Epperlein K (1992) (Martin-L.-U.H.-W., 1992. Investigation of the damage of broad bean weevil Bruchus rufimanus Bohem. (Col., Bruchidae) on broad bean seed (Vicia faba L.). Anz. Fuer Schaedlingskunde Pflanzenschutz Umweltschutz Ger. In German.;</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44686a405ced90e2f"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Özar Aİ &amp; Genç H (1987) Study on the rates of infestation and damage by species of Bruchidae (Coleoptera) damaging stored food legumes in the Aegean Region. Conference paper : Türikye I. Entomoloji Kongresi Bildirileri, Ekim 13-16 1987, Ege Üniversitesi, Bornova, Izmir. 341-350;</w:t>
      </w:r>
    </w:p>
    <w:p>
      <w:pPr>
        <w:numPr>
          <w:ilvl w:val="0"/>
          <w:numId w:val="1"/>
        </w:numPr>
        <w:spacing w:before="0" w:after="0" w:line="240" w:lineRule="auto"/>
        <w:jc w:val="left"/>
        <w:rPr>
          <w:color w:val="0200C9"/>
          <w:sz w:val="24"/>
          <w:szCs w:val="24"/>
        </w:rPr>
      </w:pPr>
      <w:r>
        <w:rPr>
          <w:color w:val="0200C9"/>
          <w:sz w:val="24"/>
          <w:szCs w:val="24"/>
        </w:rPr>
        <w:t xml:space="preserve">Roubinet E (2016) Management of the broad bean weevil (Bruchus rufimanus Boh.) in faba bean (Vicia faba L.), Swedish University of Agricultural Sciences;</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numPr>
          <w:ilvl w:val="0"/>
          <w:numId w:val="1"/>
        </w:numPr>
        <w:spacing w:before="0" w:after="0" w:line="240" w:lineRule="auto"/>
        <w:jc w:val="left"/>
        <w:rPr>
          <w:color w:val="0200C9"/>
          <w:sz w:val="24"/>
          <w:szCs w:val="24"/>
        </w:rPr>
      </w:pPr>
      <w:r>
        <w:rPr>
          <w:color w:val="0200C9"/>
          <w:sz w:val="24"/>
          <w:szCs w:val="24"/>
        </w:rPr>
        <w:t xml:space="preserve">Szafirowska A (2012) The role of cultivars and sowing date in control of broad bean weevil in organic cultivation. Vegetable crops research bulletin 77, 29-36;</w:t>
      </w:r>
    </w:p>
    <w:p>
      <w:pPr>
        <w:numPr>
          <w:ilvl w:val="0"/>
          <w:numId w:val="1"/>
        </w:numPr>
        <w:spacing w:before="0" w:after="0" w:line="240" w:lineRule="auto"/>
        <w:jc w:val="left"/>
        <w:rPr>
          <w:color w:val="0200C9"/>
          <w:sz w:val="24"/>
          <w:szCs w:val="24"/>
        </w:rPr>
      </w:pPr>
      <w:r>
        <w:rPr>
          <w:color w:val="0200C9"/>
          <w:sz w:val="24"/>
          <w:szCs w:val="24"/>
        </w:rPr>
        <w:t xml:space="preserve">Yao K &amp; Yang CT (1985) Bionomics of the broad bean weevil, Bruchus rufimanus Boheman. Acta Entomologica 28, 45-50.;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041423">
    <w:multiLevelType w:val="hybridMultilevel"/>
    <w:lvl w:ilvl="0" w:tplc="90786624">
      <w:start w:val="1"/>
      <w:numFmt w:val="decimal"/>
      <w:lvlText w:val="%1."/>
      <w:lvlJc w:val="left"/>
      <w:pPr>
        <w:ind w:left="720" w:hanging="360"/>
      </w:pPr>
    </w:lvl>
    <w:lvl w:ilvl="1" w:tplc="90786624" w:tentative="1">
      <w:start w:val="1"/>
      <w:numFmt w:val="lowerLetter"/>
      <w:lvlText w:val="%2."/>
      <w:lvlJc w:val="left"/>
      <w:pPr>
        <w:ind w:left="1440" w:hanging="360"/>
      </w:pPr>
    </w:lvl>
    <w:lvl w:ilvl="2" w:tplc="90786624" w:tentative="1">
      <w:start w:val="1"/>
      <w:numFmt w:val="lowerRoman"/>
      <w:lvlText w:val="%3."/>
      <w:lvlJc w:val="right"/>
      <w:pPr>
        <w:ind w:left="2160" w:hanging="180"/>
      </w:pPr>
    </w:lvl>
    <w:lvl w:ilvl="3" w:tplc="90786624" w:tentative="1">
      <w:start w:val="1"/>
      <w:numFmt w:val="decimal"/>
      <w:lvlText w:val="%4."/>
      <w:lvlJc w:val="left"/>
      <w:pPr>
        <w:ind w:left="2880" w:hanging="360"/>
      </w:pPr>
    </w:lvl>
    <w:lvl w:ilvl="4" w:tplc="90786624" w:tentative="1">
      <w:start w:val="1"/>
      <w:numFmt w:val="lowerLetter"/>
      <w:lvlText w:val="%5."/>
      <w:lvlJc w:val="left"/>
      <w:pPr>
        <w:ind w:left="3600" w:hanging="360"/>
      </w:pPr>
    </w:lvl>
    <w:lvl w:ilvl="5" w:tplc="90786624" w:tentative="1">
      <w:start w:val="1"/>
      <w:numFmt w:val="lowerRoman"/>
      <w:lvlText w:val="%6."/>
      <w:lvlJc w:val="right"/>
      <w:pPr>
        <w:ind w:left="4320" w:hanging="180"/>
      </w:pPr>
    </w:lvl>
    <w:lvl w:ilvl="6" w:tplc="90786624" w:tentative="1">
      <w:start w:val="1"/>
      <w:numFmt w:val="decimal"/>
      <w:lvlText w:val="%7."/>
      <w:lvlJc w:val="left"/>
      <w:pPr>
        <w:ind w:left="5040" w:hanging="360"/>
      </w:pPr>
    </w:lvl>
    <w:lvl w:ilvl="7" w:tplc="90786624" w:tentative="1">
      <w:start w:val="1"/>
      <w:numFmt w:val="lowerLetter"/>
      <w:lvlText w:val="%8."/>
      <w:lvlJc w:val="left"/>
      <w:pPr>
        <w:ind w:left="5760" w:hanging="360"/>
      </w:pPr>
    </w:lvl>
    <w:lvl w:ilvl="8" w:tplc="90786624" w:tentative="1">
      <w:start w:val="1"/>
      <w:numFmt w:val="lowerRoman"/>
      <w:lvlText w:val="%9."/>
      <w:lvlJc w:val="right"/>
      <w:pPr>
        <w:ind w:left="6480" w:hanging="180"/>
      </w:pPr>
    </w:lvl>
  </w:abstractNum>
  <w:abstractNum w:abstractNumId="36041422">
    <w:multiLevelType w:val="hybridMultilevel"/>
    <w:lvl w:ilvl="0" w:tplc="123814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041422">
    <w:abstractNumId w:val="36041422"/>
  </w:num>
  <w:num w:numId="36041423">
    <w:abstractNumId w:val="360414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0883307" Type="http://schemas.microsoft.com/office/2011/relationships/commentsExtended" Target="commentsExtended.xml"/><Relationship Id="rId81606a405ced90436" Type="http://schemas.openxmlformats.org/officeDocument/2006/relationships/hyperlink" Target="http://www.fauna-eu.org/cdm_dataportal/taxon/25a3bd95-2b8d-4e04-b3ef-170a459cbd72" TargetMode="External"/><Relationship Id="rId24696a405ced908f0" Type="http://schemas.openxmlformats.org/officeDocument/2006/relationships/hyperlink" Target="http://www.fauna-eu.org/cdm_dataportal/taxon/25a3bd95-2b8d-4e04-b3ef-170a459cbd72" TargetMode="External"/><Relationship Id="rId44686a405ced90e2f" Type="http://schemas.openxmlformats.org/officeDocument/2006/relationships/hyperlink" Target="http://www.fauna-eu.org/cdm_dataportal/taxon/25a3bd95-2b8d-4e04-b3ef-170a459cbd7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