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atomarius BRCHAT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most EU Member States (Fauna Europaea, 2017).</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atomarius infesting plants or seeds of Phaseolus coccineus, P. vulgaris or Pisum sativum could be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atomarius infesting plants or seeds of Phaseolus coccineus, P. vulgaris or Pisum sativum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atomarius. All European animal species online. Museum für naturkunde, Berlin. Available online at </w:t>
      </w:r>
      <w:hyperlink r:id="rId80366a68cd767e0ba" w:history="1">
        <w:r>
          <w:rPr>
            <w:color w:val="0200C9"/>
            <w:sz w:val="24"/>
            <w:szCs w:val="24"/>
          </w:rPr>
          <w:t xml:space="preserve">http://www.fauna-eu.org/cdm_dataportal/taxon/aeabfc69-e431-4936-a3ba-00261449629d</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atomarius infesting plants or seeds of Phaseolus coccineus, P. vulgaris or Pisum sativum could be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atomarius infesting plants or seeds of Phaseolus coccineus, P. vulgaris or Pisum sativum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atomarius. All European animal species online. Museum für naturkunde, Berlin. Available online at </w:t>
      </w:r>
      <w:hyperlink r:id="rId73986a68cd767e4a1" w:history="1">
        <w:r>
          <w:rPr>
            <w:color w:val="0200C9"/>
            <w:sz w:val="24"/>
            <w:szCs w:val="24"/>
          </w:rPr>
          <w:t xml:space="preserve">http://www.fauna-eu.org/cdm_dataportal/taxon/aeabfc69-e431-4936-a3ba-00261449629d</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atomarius infesting plants or seeds of Phaseolus coccineus, P. vulgaris or Pisum sativum could be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atomarius infesting plants or seeds of Phaseolus coccineus, P. vulgaris or Pisum sativum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atomarius. All European animal species online. Museum für naturkunde, Berlin. Available online at </w:t>
      </w:r>
      <w:hyperlink r:id="rId96176a68cd767e845" w:history="1">
        <w:r>
          <w:rPr>
            <w:color w:val="0200C9"/>
            <w:sz w:val="24"/>
            <w:szCs w:val="24"/>
          </w:rPr>
          <w:t xml:space="preserve">http://www.fauna-eu.org/cdm_dataportal/taxon/aeabfc69-e431-4936-a3ba-00261449629d</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one record to B. atomarius (L.) on V. faba was found, in the field and in stored domestic production of Vicia faba beans in DE (Bahr, 1976). Assuming this record was of larvae or adults feeding inside the seed, (it does not state) then seed can be considered as a pathway. However as this is the only record, experts considered that Vicia faba is a rare or unusual host and thus rarely affected.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One record of B. atomarius (L.) on V. faba in the field and in stored domestic production of Vicia faba beans in DE (Bahr, 1976) is available, but no indication of any economic damage is given.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Vicia faba is considered to be a rare or unusual host and thus rarely affected.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Bahr (1976) On the occurrence of bruchids in imports and leguminous seeds in the interior. Nachrichtenblatt fur den Pflanzenschutz in der DDR 30, 216-220;</w:t>
      </w:r>
    </w:p>
    <w:p>
      <w:pPr>
        <w:numPr>
          <w:ilvl w:val="0"/>
          <w:numId w:val="1"/>
        </w:numPr>
        <w:spacing w:before="0" w:after="0" w:line="240" w:lineRule="auto"/>
        <w:jc w:val="left"/>
        <w:rPr>
          <w:color w:val="0200C9"/>
          <w:sz w:val="24"/>
          <w:szCs w:val="24"/>
        </w:rPr>
      </w:pPr>
      <w:r>
        <w:rPr>
          <w:color w:val="0200C9"/>
          <w:sz w:val="24"/>
          <w:szCs w:val="24"/>
        </w:rPr>
        <w:t xml:space="preserve">Fauna Europaea (2017). Bruchus atomarius. All European animal species online. Museum für naturkunde, Berlin. Available online at </w:t>
      </w:r>
      <w:hyperlink r:id="rId18896a68cd767ec23" w:history="1">
        <w:r>
          <w:rPr>
            <w:color w:val="0200C9"/>
            <w:sz w:val="24"/>
            <w:szCs w:val="24"/>
          </w:rPr>
          <w:t xml:space="preserve">http://www.fauna-eu.org/cdm_dataportal/taxon/aeabfc69-e431-4936-a3ba-00261449629d</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085170">
    <w:multiLevelType w:val="hybridMultilevel"/>
    <w:lvl w:ilvl="0" w:tplc="42454727">
      <w:start w:val="1"/>
      <w:numFmt w:val="decimal"/>
      <w:lvlText w:val="%1."/>
      <w:lvlJc w:val="left"/>
      <w:pPr>
        <w:ind w:left="720" w:hanging="360"/>
      </w:pPr>
    </w:lvl>
    <w:lvl w:ilvl="1" w:tplc="42454727" w:tentative="1">
      <w:start w:val="1"/>
      <w:numFmt w:val="lowerLetter"/>
      <w:lvlText w:val="%2."/>
      <w:lvlJc w:val="left"/>
      <w:pPr>
        <w:ind w:left="1440" w:hanging="360"/>
      </w:pPr>
    </w:lvl>
    <w:lvl w:ilvl="2" w:tplc="42454727" w:tentative="1">
      <w:start w:val="1"/>
      <w:numFmt w:val="lowerRoman"/>
      <w:lvlText w:val="%3."/>
      <w:lvlJc w:val="right"/>
      <w:pPr>
        <w:ind w:left="2160" w:hanging="180"/>
      </w:pPr>
    </w:lvl>
    <w:lvl w:ilvl="3" w:tplc="42454727" w:tentative="1">
      <w:start w:val="1"/>
      <w:numFmt w:val="decimal"/>
      <w:lvlText w:val="%4."/>
      <w:lvlJc w:val="left"/>
      <w:pPr>
        <w:ind w:left="2880" w:hanging="360"/>
      </w:pPr>
    </w:lvl>
    <w:lvl w:ilvl="4" w:tplc="42454727" w:tentative="1">
      <w:start w:val="1"/>
      <w:numFmt w:val="lowerLetter"/>
      <w:lvlText w:val="%5."/>
      <w:lvlJc w:val="left"/>
      <w:pPr>
        <w:ind w:left="3600" w:hanging="360"/>
      </w:pPr>
    </w:lvl>
    <w:lvl w:ilvl="5" w:tplc="42454727" w:tentative="1">
      <w:start w:val="1"/>
      <w:numFmt w:val="lowerRoman"/>
      <w:lvlText w:val="%6."/>
      <w:lvlJc w:val="right"/>
      <w:pPr>
        <w:ind w:left="4320" w:hanging="180"/>
      </w:pPr>
    </w:lvl>
    <w:lvl w:ilvl="6" w:tplc="42454727" w:tentative="1">
      <w:start w:val="1"/>
      <w:numFmt w:val="decimal"/>
      <w:lvlText w:val="%7."/>
      <w:lvlJc w:val="left"/>
      <w:pPr>
        <w:ind w:left="5040" w:hanging="360"/>
      </w:pPr>
    </w:lvl>
    <w:lvl w:ilvl="7" w:tplc="42454727" w:tentative="1">
      <w:start w:val="1"/>
      <w:numFmt w:val="lowerLetter"/>
      <w:lvlText w:val="%8."/>
      <w:lvlJc w:val="left"/>
      <w:pPr>
        <w:ind w:left="5760" w:hanging="360"/>
      </w:pPr>
    </w:lvl>
    <w:lvl w:ilvl="8" w:tplc="42454727" w:tentative="1">
      <w:start w:val="1"/>
      <w:numFmt w:val="lowerRoman"/>
      <w:lvlText w:val="%9."/>
      <w:lvlJc w:val="right"/>
      <w:pPr>
        <w:ind w:left="6480" w:hanging="180"/>
      </w:pPr>
    </w:lvl>
  </w:abstractNum>
  <w:abstractNum w:abstractNumId="26085169">
    <w:multiLevelType w:val="hybridMultilevel"/>
    <w:lvl w:ilvl="0" w:tplc="440689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085169">
    <w:abstractNumId w:val="26085169"/>
  </w:num>
  <w:num w:numId="26085170">
    <w:abstractNumId w:val="260851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9086480" Type="http://schemas.microsoft.com/office/2011/relationships/commentsExtended" Target="commentsExtended.xml"/><Relationship Id="rId80366a68cd767e0ba" Type="http://schemas.openxmlformats.org/officeDocument/2006/relationships/hyperlink" Target="http://www.fauna-eu.org/cdm_dataportal/taxon/aeabfc69-e431-4936-a3ba-00261449629d" TargetMode="External"/><Relationship Id="rId73986a68cd767e4a1" Type="http://schemas.openxmlformats.org/officeDocument/2006/relationships/hyperlink" Target="http://www.fauna-eu.org/cdm_dataportal/taxon/aeabfc69-e431-4936-a3ba-00261449629d" TargetMode="External"/><Relationship Id="rId96176a68cd767e845" Type="http://schemas.openxmlformats.org/officeDocument/2006/relationships/hyperlink" Target="http://www.fauna-eu.org/cdm_dataportal/taxon/aeabfc69-e431-4936-a3ba-00261449629d" TargetMode="External"/><Relationship Id="rId18896a68cd767ec23" Type="http://schemas.openxmlformats.org/officeDocument/2006/relationships/hyperlink" Target="http://www.fauna-eu.org/cdm_dataportal/taxon/aeabfc69-e431-4936-a3ba-00261449629d"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