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Alternaria linicola (ALTELI)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Oil and fibre plants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Oil and fibre plants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Denmark, France, Ireland, Sweden, UK (CABI, 2008).</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Linum usitatissimum (LIUUT)</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 linicola was found in six flax cultivars, sometimes with more than 20% infected seeds in one cultivar. Samples of another seed lot tested in the UK had an incidence of 34% A. linicola. The pathogen seriously decrease emergence when infected seed is sown. Also airborne spores and crop debris play a lesser role in the transmission of this fungus. It was demonstrated that conidia produced on crop debris on the soil surface could increase the incidence of infected seedlings which emerged from infected seed. They also demonstrated that A. linicola could survive between successive linseed crops on volunteer linseed plants and on the weed Veronica persica (CABI, 2008). Debris and weed control can be controlled by the grower using rotation and airborne spores to some extent by isolation.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sowing of infected seed can reduce crop emergence and cause a subsequent loss in yield. Losses are greater when a cold wet spell follows sowing (CABI, 2008). In Pakistan yield losses of between 22.22% and 58.44% were recorded in a trial of seven cultivars (Singh et al., 2014). The SEWG indicated that this pest is really damaging in fibre production in Normandie, France. Incidence in CZ varies from year to year depending on climate conditions and on the use of resistant varieties.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SEWG considered that there are evidences of non-acceptable economic impact in the EU (e.g. In Normandie, France). Impact is variable from year to year.</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a) Laboratory tests according to ISTA Methods;</w:t>
      </w:r>
      <w:r>
        <w:rPr>
          <w:color w:val="0200C9"/>
          <w:sz w:val="24"/>
          <w:szCs w:val="24"/>
        </w:rPr>
        <w:br/>
        <w:t xml:space="preserve">b) treatment of seeds with registered plant protection products.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Basic and certified material:</w:t>
      </w:r>
      <w:r>
        <w:rPr>
          <w:color w:val="0200C9"/>
          <w:sz w:val="24"/>
          <w:szCs w:val="24"/>
        </w:rPr>
        <w:br/>
        <w:t xml:space="preserve">(a) Seed treatment authorised for use against Alternaria linicola has been applied;</w:t>
      </w:r>
      <w:r>
        <w:rPr>
          <w:color w:val="0200C9"/>
          <w:sz w:val="24"/>
          <w:szCs w:val="24"/>
        </w:rPr>
        <w:br/>
        <w:t xml:space="preserve">or</w:t>
      </w:r>
      <w:r>
        <w:rPr>
          <w:color w:val="0200C9"/>
          <w:sz w:val="24"/>
          <w:szCs w:val="24"/>
        </w:rPr>
        <w:br/>
        <w:t xml:space="preserve">(b) Not more than 5% of seed affected with Alternaria linicola, Boeremia exigua var. linicola, Colletotrichum lini, Fusarium spp based on laboratory test of a representative sample.</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SEWG noted that some member states currently have additional requirements for thresholds for this pathogen in field inspection of Linum.</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2008. Datasheets Alternaria linicola (seedling blight of flax). Invasive species compendium. CABI, Wallingford, UK. Available from </w:t>
      </w:r>
      <w:hyperlink r:id="rId4152695f959d087bb" w:history="1">
        <w:r>
          <w:rPr>
            <w:color w:val="0200C9"/>
            <w:sz w:val="24"/>
            <w:szCs w:val="24"/>
          </w:rPr>
          <w:t xml:space="preserve">http://www.cabi.org/isc/datasheet/4513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Singh RB, Singh HK &amp; Parmar A (2014) Yield Loss Assessment Due to Alternaria Blight and its Management in Linseed. Pakistan Journal of Biological Sciences, 17: 511-516;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190542">
    <w:multiLevelType w:val="hybridMultilevel"/>
    <w:lvl w:ilvl="0" w:tplc="96582305">
      <w:start w:val="1"/>
      <w:numFmt w:val="decimal"/>
      <w:lvlText w:val="%1."/>
      <w:lvlJc w:val="left"/>
      <w:pPr>
        <w:ind w:left="720" w:hanging="360"/>
      </w:pPr>
    </w:lvl>
    <w:lvl w:ilvl="1" w:tplc="96582305" w:tentative="1">
      <w:start w:val="1"/>
      <w:numFmt w:val="lowerLetter"/>
      <w:lvlText w:val="%2."/>
      <w:lvlJc w:val="left"/>
      <w:pPr>
        <w:ind w:left="1440" w:hanging="360"/>
      </w:pPr>
    </w:lvl>
    <w:lvl w:ilvl="2" w:tplc="96582305" w:tentative="1">
      <w:start w:val="1"/>
      <w:numFmt w:val="lowerRoman"/>
      <w:lvlText w:val="%3."/>
      <w:lvlJc w:val="right"/>
      <w:pPr>
        <w:ind w:left="2160" w:hanging="180"/>
      </w:pPr>
    </w:lvl>
    <w:lvl w:ilvl="3" w:tplc="96582305" w:tentative="1">
      <w:start w:val="1"/>
      <w:numFmt w:val="decimal"/>
      <w:lvlText w:val="%4."/>
      <w:lvlJc w:val="left"/>
      <w:pPr>
        <w:ind w:left="2880" w:hanging="360"/>
      </w:pPr>
    </w:lvl>
    <w:lvl w:ilvl="4" w:tplc="96582305" w:tentative="1">
      <w:start w:val="1"/>
      <w:numFmt w:val="lowerLetter"/>
      <w:lvlText w:val="%5."/>
      <w:lvlJc w:val="left"/>
      <w:pPr>
        <w:ind w:left="3600" w:hanging="360"/>
      </w:pPr>
    </w:lvl>
    <w:lvl w:ilvl="5" w:tplc="96582305" w:tentative="1">
      <w:start w:val="1"/>
      <w:numFmt w:val="lowerRoman"/>
      <w:lvlText w:val="%6."/>
      <w:lvlJc w:val="right"/>
      <w:pPr>
        <w:ind w:left="4320" w:hanging="180"/>
      </w:pPr>
    </w:lvl>
    <w:lvl w:ilvl="6" w:tplc="96582305" w:tentative="1">
      <w:start w:val="1"/>
      <w:numFmt w:val="decimal"/>
      <w:lvlText w:val="%7."/>
      <w:lvlJc w:val="left"/>
      <w:pPr>
        <w:ind w:left="5040" w:hanging="360"/>
      </w:pPr>
    </w:lvl>
    <w:lvl w:ilvl="7" w:tplc="96582305" w:tentative="1">
      <w:start w:val="1"/>
      <w:numFmt w:val="lowerLetter"/>
      <w:lvlText w:val="%8."/>
      <w:lvlJc w:val="left"/>
      <w:pPr>
        <w:ind w:left="5760" w:hanging="360"/>
      </w:pPr>
    </w:lvl>
    <w:lvl w:ilvl="8" w:tplc="96582305" w:tentative="1">
      <w:start w:val="1"/>
      <w:numFmt w:val="lowerRoman"/>
      <w:lvlText w:val="%9."/>
      <w:lvlJc w:val="right"/>
      <w:pPr>
        <w:ind w:left="6480" w:hanging="180"/>
      </w:pPr>
    </w:lvl>
  </w:abstractNum>
  <w:abstractNum w:abstractNumId="36190541">
    <w:multiLevelType w:val="hybridMultilevel"/>
    <w:lvl w:ilvl="0" w:tplc="5483859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6190541">
    <w:abstractNumId w:val="36190541"/>
  </w:num>
  <w:num w:numId="36190542">
    <w:abstractNumId w:val="361905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75404026" Type="http://schemas.microsoft.com/office/2011/relationships/commentsExtended" Target="commentsExtended.xml"/><Relationship Id="rId4152695f959d087bb" Type="http://schemas.openxmlformats.org/officeDocument/2006/relationships/hyperlink" Target="http://www.cabi.org/isc/datasheet/4513"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