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cepa (Group cepa &amp; Group aggregatum) (Allium cepa) (ALLCE)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Allium porrum (ALLPO)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Allium sativum (ALLSA)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N°5: </w:t>
      </w:r>
      <w:r>
        <w:rPr>
          <w:color w:val="149613"/>
          <w:sz w:val="24"/>
          <w:szCs w:val="24"/>
        </w:rPr>
        <w:t xml:space="preserve">Allium schoenoprasum (ALLSC)</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N°6: </w:t>
      </w:r>
      <w:r>
        <w:rPr>
          <w:color w:val="149613"/>
          <w:sz w:val="24"/>
          <w:szCs w:val="24"/>
        </w:rPr>
        <w:t xml:space="preserve">Anthriscus cerefolium (ANRCE)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N°7: </w:t>
      </w:r>
      <w:r>
        <w:rPr>
          <w:color w:val="149613"/>
          <w:sz w:val="24"/>
          <w:szCs w:val="24"/>
        </w:rPr>
        <w:t xml:space="preserve">Apium graveolens (APUGV)</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N°8: </w:t>
      </w:r>
      <w:r>
        <w:rPr>
          <w:color w:val="149613"/>
          <w:sz w:val="24"/>
          <w:szCs w:val="24"/>
        </w:rPr>
        <w:t xml:space="preserve">Asparagus officinalis (ASPOF)</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N°9: </w:t>
      </w:r>
      <w:r>
        <w:rPr>
          <w:color w:val="149613"/>
          <w:sz w:val="24"/>
          <w:szCs w:val="24"/>
        </w:rPr>
        <w:t xml:space="preserve">Beta vulgaris (BEAVX)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N°10: </w:t>
      </w:r>
      <w:r>
        <w:rPr>
          <w:color w:val="149613"/>
          <w:sz w:val="24"/>
          <w:szCs w:val="24"/>
        </w:rPr>
        <w:t xml:space="preserve">Brassica oleracea (BRSOX)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N°11: </w:t>
      </w:r>
      <w:r>
        <w:rPr>
          <w:color w:val="149613"/>
          <w:sz w:val="24"/>
          <w:szCs w:val="24"/>
        </w:rPr>
        <w:t xml:space="preserve">Brassica rapa (BRSRR)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N°12: </w:t>
      </w:r>
      <w:r>
        <w:rPr>
          <w:color w:val="149613"/>
          <w:sz w:val="24"/>
          <w:szCs w:val="24"/>
        </w:rPr>
        <w:t xml:space="preserve">Capsicum annuum (CPSAN)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N°13: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N°14: </w:t>
      </w:r>
      <w:r>
        <w:rPr>
          <w:color w:val="149613"/>
          <w:sz w:val="24"/>
          <w:szCs w:val="24"/>
        </w:rPr>
        <w:t xml:space="preserve">Cichorium intybus (CICIN)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N°15: </w:t>
      </w:r>
      <w:r>
        <w:rPr>
          <w:color w:val="149613"/>
          <w:sz w:val="24"/>
          <w:szCs w:val="24"/>
        </w:rPr>
        <w:t xml:space="preserve">Citrullus lanatus (CITLA)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N°16: </w:t>
      </w:r>
      <w:r>
        <w:rPr>
          <w:color w:val="149613"/>
          <w:sz w:val="24"/>
          <w:szCs w:val="24"/>
        </w:rPr>
        <w:t xml:space="preserve">Cucumis melo (CUMME)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N°17: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N°18: </w:t>
      </w:r>
      <w:r>
        <w:rPr>
          <w:color w:val="149613"/>
          <w:sz w:val="24"/>
          <w:szCs w:val="24"/>
        </w:rPr>
        <w:t xml:space="preserve">Cucurbita maxima (CUUMA)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N°19: </w:t>
      </w:r>
      <w:r>
        <w:rPr>
          <w:color w:val="149613"/>
          <w:sz w:val="24"/>
          <w:szCs w:val="24"/>
        </w:rPr>
        <w:t xml:space="preserve">Cucurbita pepo (CUUPE)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N°20: </w:t>
      </w:r>
      <w:r>
        <w:rPr>
          <w:color w:val="149613"/>
          <w:sz w:val="24"/>
          <w:szCs w:val="24"/>
        </w:rPr>
        <w:t xml:space="preserve">Cynara cardunculus (CYUCA)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N°21: </w:t>
      </w:r>
      <w:r>
        <w:rPr>
          <w:color w:val="149613"/>
          <w:sz w:val="24"/>
          <w:szCs w:val="24"/>
        </w:rPr>
        <w:t xml:space="preserve">Daucus carota (DAUCA)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N°22: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N°23: </w:t>
      </w:r>
      <w:r>
        <w:rPr>
          <w:color w:val="149613"/>
          <w:sz w:val="24"/>
          <w:szCs w:val="24"/>
        </w:rPr>
        <w:t xml:space="preserve">Lactuca sativa (LACSA)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N°24: </w:t>
      </w:r>
      <w:r>
        <w:rPr>
          <w:color w:val="149613"/>
          <w:sz w:val="24"/>
          <w:szCs w:val="24"/>
        </w:rPr>
        <w:t xml:space="preserve">Petroselinum crispum (PARCR)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N°25: </w:t>
      </w:r>
      <w:r>
        <w:rPr>
          <w:color w:val="149613"/>
          <w:sz w:val="24"/>
          <w:szCs w:val="24"/>
        </w:rPr>
        <w:t xml:space="preserve">Phaseolus coccineus (PHSCO)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N°26: </w:t>
      </w:r>
      <w:r>
        <w:rPr>
          <w:color w:val="149613"/>
          <w:sz w:val="24"/>
          <w:szCs w:val="24"/>
        </w:rPr>
        <w:t xml:space="preserve">Phaseolus vulgaris (PHSVX)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N°27: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N°28: </w:t>
      </w:r>
      <w:r>
        <w:rPr>
          <w:color w:val="149613"/>
          <w:sz w:val="24"/>
          <w:szCs w:val="24"/>
        </w:rPr>
        <w:t xml:space="preserve">Raphanus sativus (RAPSR)</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N°29: </w:t>
      </w:r>
      <w:r>
        <w:rPr>
          <w:color w:val="149613"/>
          <w:sz w:val="24"/>
          <w:szCs w:val="24"/>
        </w:rPr>
        <w:t xml:space="preserve">Rheum rhabarbarum (RHERH)</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N°30: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N°32: </w:t>
      </w:r>
      <w:r>
        <w:rPr>
          <w:color w:val="149613"/>
          <w:sz w:val="24"/>
          <w:szCs w:val="24"/>
        </w:rPr>
        <w:t xml:space="preserve">Solanum melongena (SOLME)</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N°33: </w:t>
      </w:r>
      <w:r>
        <w:rPr>
          <w:color w:val="149613"/>
          <w:sz w:val="24"/>
          <w:szCs w:val="24"/>
        </w:rPr>
        <w:t xml:space="preserve">Spinacia oleracea (SPQOL)</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N°34: </w:t>
      </w:r>
      <w:r>
        <w:rPr>
          <w:color w:val="149613"/>
          <w:sz w:val="24"/>
          <w:szCs w:val="24"/>
        </w:rPr>
        <w:t xml:space="preserve">Valerianella locusta (VLLLO)</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N°35: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r>
        <w:br w:type="page"/>
      </w:r>
    </w:p>
    <w:p>
      <w:pPr>
        <w:widowControl w:val="on"/>
        <w:pBdr/>
        <w:spacing w:before="0" w:after="0" w:line="240" w:lineRule="auto"/>
        <w:ind w:left="0" w:right="0"/>
        <w:jc w:val="left"/>
        <w:outlineLvl w:val="2"/>
      </w:pPr>
      <w:r>
        <w:rPr>
          <w:color w:val="000000"/>
          <w:sz w:val="24"/>
          <w:szCs w:val="24"/>
        </w:rPr>
        <w:t xml:space="preserve">HOST PLANT N°36: </w:t>
      </w:r>
      <w:r>
        <w:rPr>
          <w:color w:val="149613"/>
          <w:sz w:val="24"/>
          <w:szCs w:val="24"/>
        </w:rPr>
        <w:t xml:space="preserve">Zea mays (ZEAMX)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534987">
    <w:multiLevelType w:val="hybridMultilevel"/>
    <w:lvl w:ilvl="0" w:tplc="68012188">
      <w:start w:val="1"/>
      <w:numFmt w:val="decimal"/>
      <w:lvlText w:val="%1."/>
      <w:lvlJc w:val="left"/>
      <w:pPr>
        <w:ind w:left="720" w:hanging="360"/>
      </w:pPr>
    </w:lvl>
    <w:lvl w:ilvl="1" w:tplc="68012188" w:tentative="1">
      <w:start w:val="1"/>
      <w:numFmt w:val="lowerLetter"/>
      <w:lvlText w:val="%2."/>
      <w:lvlJc w:val="left"/>
      <w:pPr>
        <w:ind w:left="1440" w:hanging="360"/>
      </w:pPr>
    </w:lvl>
    <w:lvl w:ilvl="2" w:tplc="68012188" w:tentative="1">
      <w:start w:val="1"/>
      <w:numFmt w:val="lowerRoman"/>
      <w:lvlText w:val="%3."/>
      <w:lvlJc w:val="right"/>
      <w:pPr>
        <w:ind w:left="2160" w:hanging="180"/>
      </w:pPr>
    </w:lvl>
    <w:lvl w:ilvl="3" w:tplc="68012188" w:tentative="1">
      <w:start w:val="1"/>
      <w:numFmt w:val="decimal"/>
      <w:lvlText w:val="%4."/>
      <w:lvlJc w:val="left"/>
      <w:pPr>
        <w:ind w:left="2880" w:hanging="360"/>
      </w:pPr>
    </w:lvl>
    <w:lvl w:ilvl="4" w:tplc="68012188" w:tentative="1">
      <w:start w:val="1"/>
      <w:numFmt w:val="lowerLetter"/>
      <w:lvlText w:val="%5."/>
      <w:lvlJc w:val="left"/>
      <w:pPr>
        <w:ind w:left="3600" w:hanging="360"/>
      </w:pPr>
    </w:lvl>
    <w:lvl w:ilvl="5" w:tplc="68012188" w:tentative="1">
      <w:start w:val="1"/>
      <w:numFmt w:val="lowerRoman"/>
      <w:lvlText w:val="%6."/>
      <w:lvlJc w:val="right"/>
      <w:pPr>
        <w:ind w:left="4320" w:hanging="180"/>
      </w:pPr>
    </w:lvl>
    <w:lvl w:ilvl="6" w:tplc="68012188" w:tentative="1">
      <w:start w:val="1"/>
      <w:numFmt w:val="decimal"/>
      <w:lvlText w:val="%7."/>
      <w:lvlJc w:val="left"/>
      <w:pPr>
        <w:ind w:left="5040" w:hanging="360"/>
      </w:pPr>
    </w:lvl>
    <w:lvl w:ilvl="7" w:tplc="68012188" w:tentative="1">
      <w:start w:val="1"/>
      <w:numFmt w:val="lowerLetter"/>
      <w:lvlText w:val="%8."/>
      <w:lvlJc w:val="left"/>
      <w:pPr>
        <w:ind w:left="5760" w:hanging="360"/>
      </w:pPr>
    </w:lvl>
    <w:lvl w:ilvl="8" w:tplc="68012188" w:tentative="1">
      <w:start w:val="1"/>
      <w:numFmt w:val="lowerRoman"/>
      <w:lvlText w:val="%9."/>
      <w:lvlJc w:val="right"/>
      <w:pPr>
        <w:ind w:left="6480" w:hanging="180"/>
      </w:pPr>
    </w:lvl>
  </w:abstractNum>
  <w:abstractNum w:abstractNumId="51534986">
    <w:multiLevelType w:val="hybridMultilevel"/>
    <w:lvl w:ilvl="0" w:tplc="7375843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534986">
    <w:abstractNumId w:val="51534986"/>
  </w:num>
  <w:num w:numId="51534987">
    <w:abstractNumId w:val="515349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308252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