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(Group cepa &amp; Group aggregatum) (Allium cepa) (ALLCE)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Allium fistulosum (ALLFI)</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Allium porrum (ALLPO)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Allium sativum (ALLSA)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Allium schoenoprasum (ALLSC)</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Anthriscus cerefolium (ANRCE)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Apium graveolens (APUGV)</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Asparagus officinalis (ASPOF)</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Beta vulgaris (BEAVX)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Brassica oleracea (BRSOX)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Brassica rapa (BRSRR)</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N°12: </w:t>
      </w:r>
      <w:r>
        <w:rPr>
          <w:color w:val="149613"/>
          <w:sz w:val="24"/>
          <w:szCs w:val="24"/>
        </w:rPr>
        <w:t xml:space="preserve">Capsicum annuum (CPSAN)</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N°13: </w:t>
      </w:r>
      <w:r>
        <w:rPr>
          <w:color w:val="149613"/>
          <w:sz w:val="24"/>
          <w:szCs w:val="24"/>
        </w:rPr>
        <w:t xml:space="preserve">Cichorium endivia (CICEN)</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N°14: </w:t>
      </w:r>
      <w:r>
        <w:rPr>
          <w:color w:val="149613"/>
          <w:sz w:val="24"/>
          <w:szCs w:val="24"/>
        </w:rPr>
        <w:t xml:space="preserve">Cichorium intybus (CICIN)</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N°15: </w:t>
      </w:r>
      <w:r>
        <w:rPr>
          <w:color w:val="149613"/>
          <w:sz w:val="24"/>
          <w:szCs w:val="24"/>
        </w:rPr>
        <w:t xml:space="preserve">Citrullus lanatus (CITLA)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N°16: </w:t>
      </w:r>
      <w:r>
        <w:rPr>
          <w:color w:val="149613"/>
          <w:sz w:val="24"/>
          <w:szCs w:val="24"/>
        </w:rPr>
        <w:t xml:space="preserve">Cucumis melo (CUMME)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N°17: </w:t>
      </w:r>
      <w:r>
        <w:rPr>
          <w:color w:val="149613"/>
          <w:sz w:val="24"/>
          <w:szCs w:val="24"/>
        </w:rPr>
        <w:t xml:space="preserve">Cucumis sativus (CUMSA)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N°18: </w:t>
      </w:r>
      <w:r>
        <w:rPr>
          <w:color w:val="149613"/>
          <w:sz w:val="24"/>
          <w:szCs w:val="24"/>
        </w:rPr>
        <w:t xml:space="preserve">Cucurbita maxima (CUUMA)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N°19: </w:t>
      </w:r>
      <w:r>
        <w:rPr>
          <w:color w:val="149613"/>
          <w:sz w:val="24"/>
          <w:szCs w:val="24"/>
        </w:rPr>
        <w:t xml:space="preserve">Cucurbita pepo (CUUPE)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N°20: </w:t>
      </w:r>
      <w:r>
        <w:rPr>
          <w:color w:val="149613"/>
          <w:sz w:val="24"/>
          <w:szCs w:val="24"/>
        </w:rPr>
        <w:t xml:space="preserve">Cynara cardunculus (CYUCA)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N°21: </w:t>
      </w:r>
      <w:r>
        <w:rPr>
          <w:color w:val="149613"/>
          <w:sz w:val="24"/>
          <w:szCs w:val="24"/>
        </w:rPr>
        <w:t xml:space="preserve">Daucus carota (DAUCA)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N°22: </w:t>
      </w:r>
      <w:r>
        <w:rPr>
          <w:color w:val="149613"/>
          <w:sz w:val="24"/>
          <w:szCs w:val="24"/>
        </w:rPr>
        <w:t xml:space="preserve">Foeniculum vulgare (FOEVU)</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N°23: </w:t>
      </w:r>
      <w:r>
        <w:rPr>
          <w:color w:val="149613"/>
          <w:sz w:val="24"/>
          <w:szCs w:val="24"/>
        </w:rPr>
        <w:t xml:space="preserve">Lactuca sativa (LACSA)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N°24: </w:t>
      </w:r>
      <w:r>
        <w:rPr>
          <w:color w:val="149613"/>
          <w:sz w:val="24"/>
          <w:szCs w:val="24"/>
        </w:rPr>
        <w:t xml:space="preserve">Petroselinum crispum (PARCR)</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N°25: </w:t>
      </w:r>
      <w:r>
        <w:rPr>
          <w:color w:val="149613"/>
          <w:sz w:val="24"/>
          <w:szCs w:val="24"/>
        </w:rPr>
        <w:t xml:space="preserve">Phaseolus coccineus (PHSCO)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N°26: </w:t>
      </w:r>
      <w:r>
        <w:rPr>
          <w:color w:val="149613"/>
          <w:sz w:val="24"/>
          <w:szCs w:val="24"/>
        </w:rPr>
        <w:t xml:space="preserve">Phaseolus vulgaris (PHSVX)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N°27: </w:t>
      </w:r>
      <w:r>
        <w:rPr>
          <w:color w:val="149613"/>
          <w:sz w:val="24"/>
          <w:szCs w:val="24"/>
        </w:rPr>
        <w:t xml:space="preserve">Pisum sativum (PIBSX)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N°28: </w:t>
      </w:r>
      <w:r>
        <w:rPr>
          <w:color w:val="149613"/>
          <w:sz w:val="24"/>
          <w:szCs w:val="24"/>
        </w:rPr>
        <w:t xml:space="preserve">Raphanus sativus (RAPSR)</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N°29: </w:t>
      </w:r>
      <w:r>
        <w:rPr>
          <w:color w:val="149613"/>
          <w:sz w:val="24"/>
          <w:szCs w:val="24"/>
        </w:rPr>
        <w:t xml:space="preserve">Rheum rhabarbarum (RHERH)</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N°30: </w:t>
      </w:r>
      <w:r>
        <w:rPr>
          <w:color w:val="149613"/>
          <w:sz w:val="24"/>
          <w:szCs w:val="24"/>
        </w:rPr>
        <w:t xml:space="preserve">Scorzonera hispanica (SCVHI)</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N°31: </w:t>
      </w:r>
      <w:r>
        <w:rPr>
          <w:color w:val="149613"/>
          <w:sz w:val="24"/>
          <w:szCs w:val="24"/>
        </w:rPr>
        <w:t xml:space="preserve">Solanum lycopersicum (LYPES)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N°32: </w:t>
      </w:r>
      <w:r>
        <w:rPr>
          <w:color w:val="149613"/>
          <w:sz w:val="24"/>
          <w:szCs w:val="24"/>
        </w:rPr>
        <w:t xml:space="preserve">Solanum melongena (SOLME)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N°33: </w:t>
      </w:r>
      <w:r>
        <w:rPr>
          <w:color w:val="149613"/>
          <w:sz w:val="24"/>
          <w:szCs w:val="24"/>
        </w:rPr>
        <w:t xml:space="preserve">Spinacia oleracea (SPQOL)</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N°34: </w:t>
      </w:r>
      <w:r>
        <w:rPr>
          <w:color w:val="149613"/>
          <w:sz w:val="24"/>
          <w:szCs w:val="24"/>
        </w:rPr>
        <w:t xml:space="preserve">Valerianella locusta (VLLLO)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N°35: </w:t>
      </w:r>
      <w:r>
        <w:rPr>
          <w:color w:val="149613"/>
          <w:sz w:val="24"/>
          <w:szCs w:val="24"/>
        </w:rPr>
        <w:t xml:space="preserve">Vicia faba (VICFX)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N°36: </w:t>
      </w:r>
      <w:r>
        <w:rPr>
          <w:color w:val="149613"/>
          <w:sz w:val="24"/>
          <w:szCs w:val="24"/>
        </w:rPr>
        <w:t xml:space="preserve">Zea mays (ZEAMX)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961969">
    <w:multiLevelType w:val="hybridMultilevel"/>
    <w:lvl w:ilvl="0" w:tplc="54248623">
      <w:start w:val="1"/>
      <w:numFmt w:val="decimal"/>
      <w:lvlText w:val="%1."/>
      <w:lvlJc w:val="left"/>
      <w:pPr>
        <w:ind w:left="720" w:hanging="360"/>
      </w:pPr>
    </w:lvl>
    <w:lvl w:ilvl="1" w:tplc="54248623" w:tentative="1">
      <w:start w:val="1"/>
      <w:numFmt w:val="lowerLetter"/>
      <w:lvlText w:val="%2."/>
      <w:lvlJc w:val="left"/>
      <w:pPr>
        <w:ind w:left="1440" w:hanging="360"/>
      </w:pPr>
    </w:lvl>
    <w:lvl w:ilvl="2" w:tplc="54248623" w:tentative="1">
      <w:start w:val="1"/>
      <w:numFmt w:val="lowerRoman"/>
      <w:lvlText w:val="%3."/>
      <w:lvlJc w:val="right"/>
      <w:pPr>
        <w:ind w:left="2160" w:hanging="180"/>
      </w:pPr>
    </w:lvl>
    <w:lvl w:ilvl="3" w:tplc="54248623" w:tentative="1">
      <w:start w:val="1"/>
      <w:numFmt w:val="decimal"/>
      <w:lvlText w:val="%4."/>
      <w:lvlJc w:val="left"/>
      <w:pPr>
        <w:ind w:left="2880" w:hanging="360"/>
      </w:pPr>
    </w:lvl>
    <w:lvl w:ilvl="4" w:tplc="54248623" w:tentative="1">
      <w:start w:val="1"/>
      <w:numFmt w:val="lowerLetter"/>
      <w:lvlText w:val="%5."/>
      <w:lvlJc w:val="left"/>
      <w:pPr>
        <w:ind w:left="3600" w:hanging="360"/>
      </w:pPr>
    </w:lvl>
    <w:lvl w:ilvl="5" w:tplc="54248623" w:tentative="1">
      <w:start w:val="1"/>
      <w:numFmt w:val="lowerRoman"/>
      <w:lvlText w:val="%6."/>
      <w:lvlJc w:val="right"/>
      <w:pPr>
        <w:ind w:left="4320" w:hanging="180"/>
      </w:pPr>
    </w:lvl>
    <w:lvl w:ilvl="6" w:tplc="54248623" w:tentative="1">
      <w:start w:val="1"/>
      <w:numFmt w:val="decimal"/>
      <w:lvlText w:val="%7."/>
      <w:lvlJc w:val="left"/>
      <w:pPr>
        <w:ind w:left="5040" w:hanging="360"/>
      </w:pPr>
    </w:lvl>
    <w:lvl w:ilvl="7" w:tplc="54248623" w:tentative="1">
      <w:start w:val="1"/>
      <w:numFmt w:val="lowerLetter"/>
      <w:lvlText w:val="%8."/>
      <w:lvlJc w:val="left"/>
      <w:pPr>
        <w:ind w:left="5760" w:hanging="360"/>
      </w:pPr>
    </w:lvl>
    <w:lvl w:ilvl="8" w:tplc="54248623" w:tentative="1">
      <w:start w:val="1"/>
      <w:numFmt w:val="lowerRoman"/>
      <w:lvlText w:val="%9."/>
      <w:lvlJc w:val="right"/>
      <w:pPr>
        <w:ind w:left="6480" w:hanging="180"/>
      </w:pPr>
    </w:lvl>
  </w:abstractNum>
  <w:abstractNum w:abstractNumId="30961968">
    <w:multiLevelType w:val="hybridMultilevel"/>
    <w:lvl w:ilvl="0" w:tplc="905715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961968">
    <w:abstractNumId w:val="30961968"/>
  </w:num>
  <w:num w:numId="30961969">
    <w:abstractNumId w:val="309619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14518451"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