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are implicated in wilt disease in chrysanthemum (EPPO, 1998; PM 4/06).</w:t>
      </w:r>
      <w:r>
        <w:rPr>
          <w:color w:val="F30000"/>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are not considered to be the main pathway. Once, established, V. dahliae can be spread by infected asymptomatic weeds and weed seeds, by water and by human-assisted means. Moreover Dendranthema is almost only soilless cultivated in FR so appears to be less concerned by this disease. On this herbaceous crop, symptoms may occur very quickly, contrary to woody crops. The substantially free from requirement, as proposed for other soil-borne diseases that induce root or seedling rots, is considered to be sufficient.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of this host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C. melo resulted affected by at least the two main Verticillium species that cause similar symptoms on the host (V. albo-atrum and V. dahliae). Other minor species (V. tricorpus and V. nigrescens) are associated to the disease in Tunisia (Jabnoun-Khiareddine et al., 2006).</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is reported on C. melo from Greece (Bletsos and Thanassoulopoulos, 2002) and Tunisia (Jabnoun-Khiareddine H. et al., 2006; Jabnoun-Khiarredine et al., 2007). Data on the quantification of economic damage caused by Verticillium wilt on melon are missing.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After the spreading, an unacceptable economic impact could be produced on other crops that are more susceptible to the pest: in fact, it is polyphagous and really aggressive on eggplant and artichoke. The application of appropriate crop rotation and the use of rootstocks for eggplant can reduce the incidence of the disease in a new host (e.g. Çürük S., et al. 2009).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Bletsos F, Thanassoulopoulos C (2002) The effect of Verticillium and Fusarium wilts on the growth of four melon (Cucumis melo L.) cultivars. Phytopathologia Mediterranea 41, 279–284;</w:t>
      </w:r>
    </w:p>
    <w:p>
      <w:pPr>
        <w:numPr>
          <w:ilvl w:val="0"/>
          <w:numId w:val="1"/>
        </w:numPr>
        <w:spacing w:before="0" w:after="0" w:line="240" w:lineRule="auto"/>
        <w:jc w:val="left"/>
        <w:rPr>
          <w:color w:val="0200C9"/>
          <w:sz w:val="24"/>
          <w:szCs w:val="24"/>
        </w:rPr>
      </w:pPr>
      <w:r>
        <w:rPr>
          <w:color w:val="0200C9"/>
          <w:sz w:val="24"/>
          <w:szCs w:val="24"/>
        </w:rPr>
        <w:t xml:space="preserve">Çürük S, Dasgan Y H, Mansuroglu S, Kurt S, Mazmanoglu M, Antaklı O &amp; Tarla G (2009) Grafted eggplant yield, quality and growth in infested soil with Verticillium dahliae and Meloidogyne incognita. Pesquisa agropecuaria brasileira 12, 1673-1681. </w:t>
      </w:r>
      <w:hyperlink r:id="rId29676a66d8e99c4f7" w:history="1">
        <w:r>
          <w:rPr>
            <w:color w:val="0200C9"/>
            <w:sz w:val="24"/>
            <w:szCs w:val="24"/>
          </w:rPr>
          <w:t xml:space="preserve">http://dx.doi.org/10.1590/S0100-204X2009001200017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12, 3928;</w:t>
      </w:r>
    </w:p>
    <w:p>
      <w:pPr>
        <w:numPr>
          <w:ilvl w:val="0"/>
          <w:numId w:val="1"/>
        </w:numPr>
        <w:spacing w:before="0" w:after="0" w:line="240" w:lineRule="auto"/>
        <w:jc w:val="left"/>
        <w:rPr>
          <w:color w:val="0200C9"/>
          <w:sz w:val="24"/>
          <w:szCs w:val="24"/>
        </w:rPr>
      </w:pPr>
      <w:r>
        <w:rPr>
          <w:color w:val="0200C9"/>
          <w:sz w:val="24"/>
          <w:szCs w:val="24"/>
        </w:rPr>
        <w:t xml:space="preserve">EPPO Global Database (2017) Data Sheets on Quarantine Pests Verticillium spp. on hops . Available online: </w:t>
      </w:r>
      <w:hyperlink r:id="rId33206a66d8e99c533" w:history="1">
        <w:r>
          <w:rPr>
            <w:color w:val="0200C9"/>
            <w:sz w:val="24"/>
            <w:szCs w:val="24"/>
          </w:rPr>
          <w:t xml:space="preserve">https://gd.eppo.int/taxon/VERTAH/documents</w:t>
        </w:r>
      </w:hyperlink>
      <w:r>
        <w:rPr>
          <w:color w:val="0200C9"/>
          <w:sz w:val="24"/>
          <w:szCs w:val="24"/>
        </w:rPr>
        <w:t xml:space="preserve">. Accessed June, 23rd 2017;</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2/32(1). Cucurbits under protected cultivation. OEPP/EPPO Bulletin 34, 101-108;</w:t>
      </w:r>
    </w:p>
    <w:p>
      <w:pPr>
        <w:numPr>
          <w:ilvl w:val="0"/>
          <w:numId w:val="1"/>
        </w:numPr>
        <w:spacing w:before="0" w:after="0" w:line="240" w:lineRule="auto"/>
        <w:jc w:val="left"/>
        <w:rPr>
          <w:color w:val="0200C9"/>
          <w:sz w:val="24"/>
          <w:szCs w:val="24"/>
        </w:rPr>
      </w:pPr>
      <w:r>
        <w:rPr>
          <w:color w:val="0200C9"/>
          <w:sz w:val="24"/>
          <w:szCs w:val="24"/>
        </w:rPr>
        <w:t xml:space="preserve">Jabnoun-Khiareddine H, Daami-Remadi M, Ayed F, Mahjoub M (2006) First report of Verticillium wilt of melon caused by Verticillium dahliae in Tunisia. New Disease Reports 14, 36;</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p>
      <w:pPr>
        <w:numPr>
          <w:ilvl w:val="0"/>
          <w:numId w:val="1"/>
        </w:numPr>
        <w:spacing w:before="0" w:after="0" w:line="240" w:lineRule="auto"/>
        <w:jc w:val="left"/>
        <w:rPr>
          <w:color w:val="0200C9"/>
          <w:sz w:val="24"/>
          <w:szCs w:val="24"/>
        </w:rPr>
      </w:pPr>
      <w:r>
        <w:rPr>
          <w:color w:val="0200C9"/>
          <w:sz w:val="24"/>
          <w:szCs w:val="24"/>
        </w:rPr>
        <w:t xml:space="preserve">Jabnoun-Khiarredine A, Remadi Daami M, Ayed F, Jebari H, El Mjoub M (2007) Incidence of Verticillium wilt of Melon in Tunisia. The African Journal of Plant Science and Technology 1, 10-15;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C. sativus resulted affected by at least the two main Verticillium species that cause similar symptoms on the host (V. albo-atrum and V. dahliae). Verticillium spp.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the pest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is one of the most important diseases of greenhouse cucumber and causes serious losses in the field (Al-Rawahi et al., 1998; Sanei et al., 2008). Verticillium dahliae Kleb. and V. albo-atrum Reinke and Berthold are the causal agents of this disease (Correll, 1988; Mansoori and Smith, 2005; Jabnoun-Khiareddine et al., 2006; Roustaee and Baghdadi, 2007)” (Naraghi et.,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After the spreading, an unacceptable economic impact could be produced on other crops that are more susceptible to the pest: in fact, it is polyphagous and really aggressive on eggplant and artichoke. Anyway, the application of appropriate crop rotation and the use of rootstocks for eggplant can reduce the incidence of the disease in a new host (e.g. Çürük S., et al. 2009).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Correll JC (1988) Vegetative Compatibility and Pathogenicity of Verticillium albo-atrum. Phytopathology 78, 1017-1021;</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(2017) EPPO Global database. Data Sheets on Quarantine Pests Verticillium spp. on hops . Available online: </w:t>
      </w:r>
      <w:hyperlink r:id="rId92656a66d8e99cf16" w:history="1">
        <w:r>
          <w:rPr>
            <w:color w:val="0200C9"/>
            <w:sz w:val="24"/>
            <w:szCs w:val="24"/>
          </w:rPr>
          <w:t xml:space="preserve">https://gd.eppo.int/taxon/VERTAH/documents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(2004) PP 2/32(1) Good plant protection practice. Cucurbits under protected cultivation. OEPP/EPPO Bulletin 34, 101-108;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(2014a)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(2014b) Scientific Opinion on the pest categorisation of Verticillium albo-atrum sensu stricto Reinke and Berthold, V. alfalfae Inderb., HW Platt, RM Bostock, RM Davis &amp; KV Subbarao, sp. nov., and V. nonalfalfae Inderb., HW Platt, RM Bostock, RM Davis &amp; KV Subbarao, sp. nov. EFSA Journal 12, 3927;</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p>
      <w:pPr>
        <w:numPr>
          <w:ilvl w:val="0"/>
          <w:numId w:val="1"/>
        </w:numPr>
        <w:spacing w:before="0" w:after="0" w:line="240" w:lineRule="auto"/>
        <w:jc w:val="left"/>
        <w:rPr>
          <w:color w:val="0200C9"/>
          <w:sz w:val="24"/>
          <w:szCs w:val="24"/>
        </w:rPr>
      </w:pPr>
      <w:r>
        <w:rPr>
          <w:color w:val="0200C9"/>
          <w:sz w:val="24"/>
          <w:szCs w:val="24"/>
        </w:rPr>
        <w:t xml:space="preserve">Peresse M (2014) Réactions de défense du Concombre (Cucumis sativus L.) aux attaques du Verticillium dahliae Kleb. Bulletin de la Société Botanique de France 115, 1968 - Issue sup1, 70-74;</w:t>
      </w:r>
    </w:p>
    <w:p>
      <w:pPr>
        <w:numPr>
          <w:ilvl w:val="0"/>
          <w:numId w:val="1"/>
        </w:numPr>
        <w:spacing w:before="0" w:after="0" w:line="240" w:lineRule="auto"/>
        <w:jc w:val="left"/>
        <w:rPr>
          <w:color w:val="0200C9"/>
          <w:sz w:val="24"/>
          <w:szCs w:val="24"/>
        </w:rPr>
      </w:pPr>
      <w:r>
        <w:rPr>
          <w:color w:val="0200C9"/>
          <w:sz w:val="24"/>
          <w:szCs w:val="24"/>
        </w:rPr>
        <w:t xml:space="preserve">Naraghi L, Heydari A, Rezaee S, Razavi M &amp; Afshari-Azad H (2010) Biological control of Verticillium wilt of greenhouse cucumber by Talaromyces flavus. Phytopathol. Mediterr. 49, 321−329;</w:t>
      </w:r>
    </w:p>
    <w:p>
      <w:pPr>
        <w:numPr>
          <w:ilvl w:val="0"/>
          <w:numId w:val="1"/>
        </w:numPr>
        <w:spacing w:before="0" w:after="0" w:line="240" w:lineRule="auto"/>
        <w:jc w:val="left"/>
        <w:rPr>
          <w:color w:val="0200C9"/>
          <w:sz w:val="24"/>
          <w:szCs w:val="24"/>
        </w:rPr>
      </w:pPr>
      <w:r>
        <w:rPr>
          <w:color w:val="0200C9"/>
          <w:sz w:val="24"/>
          <w:szCs w:val="24"/>
        </w:rPr>
        <w:t xml:space="preserve">Roustaee A., Baghdadi A (2007) Study of interaction between plant nutrition (N,P,K and Ca) and verticillios wilt disease (Verticillium dahliae) in cucumber. Commun Agric Appl Biol Sci. 72, 1017-22;</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 dahliae is reported on C. pepo in Italy (Stravato et al., 2009) and, out of Europe, in Trinidad (Rampersad, 2008).</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wilting were observed on squash plants (Cucurbita pepo L.) cultivated in Italy in two commercial greenhouses: the incidence of the disease was between 20 and 30% (Stravato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PP 2/32(1). Good plant protection practice. Cucurbits under protected cultivation. OEPP/EPPO Bulletin 34, 101-108;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p>
      <w:pPr>
        <w:numPr>
          <w:ilvl w:val="0"/>
          <w:numId w:val="1"/>
        </w:numPr>
        <w:spacing w:before="0" w:after="0" w:line="240" w:lineRule="auto"/>
        <w:jc w:val="left"/>
        <w:rPr>
          <w:color w:val="0200C9"/>
          <w:sz w:val="24"/>
          <w:szCs w:val="24"/>
        </w:rPr>
      </w:pPr>
      <w:r>
        <w:rPr>
          <w:color w:val="0200C9"/>
          <w:sz w:val="24"/>
          <w:szCs w:val="24"/>
        </w:rPr>
        <w:t xml:space="preserve">Rampersad SN (2008) First Report of Verticillium dahliae Causing Wilt in Pumpkin in Trinidad. Plant disease 92, 1136. </w:t>
      </w:r>
      <w:hyperlink r:id="rId77926a66d8e99dfaa" w:history="1">
        <w:r>
          <w:rPr>
            <w:color w:val="0200C9"/>
            <w:sz w:val="24"/>
            <w:szCs w:val="24"/>
          </w:rPr>
          <w:t xml:space="preserve">https://doi.org/10.1094/PDIS-92-7-1136A</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Stravato VM, Carannante G, Moretti C &amp; Cappelli C (2009) First Report of Verticillium dahliae on Squash (Cucurbita pepo) in Italy. Plant disease 93, 765. </w:t>
      </w:r>
      <w:hyperlink r:id="rId32126a66d8e99dfd0" w:history="1">
        <w:r>
          <w:rPr>
            <w:color w:val="0200C9"/>
            <w:sz w:val="24"/>
            <w:szCs w:val="24"/>
          </w:rPr>
          <w:t xml:space="preserve">https://doi.org/10.1094/PDIS-93-7-0765A</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V. dahliae appears to be implicated in wilt disease in gerbera, as a minor host (CABI, 2008).</w:t>
      </w:r>
      <w:r>
        <w:rPr>
          <w:color w:val="F30000"/>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are not considered to be the main pathway. Once, established, V. dahliae can be spread by infected asymptomatic weeds and weed seeds, by water and by human-assisted means. Moreover Gerbera is more and more frequently soilless cultivated (e.g. in FR) so appears to be less subject to this pest damages. On this herbaceous crop, symptoms may occur very quickly, contrary to woody crops. The substantially free from requirement, as proposed for other soil-borne diseases that induce root or seedling rots, is considered to be sufficient.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of this host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(2008) Datasheet Gerbera jamesonii (African daisy). CABI, Wallingford, UK. Available from </w:t>
      </w:r>
      <w:hyperlink r:id="rId58636a66d8e99ea5c" w:history="1">
        <w:r>
          <w:rPr>
            <w:color w:val="0200C9"/>
            <w:sz w:val="24"/>
            <w:szCs w:val="24"/>
          </w:rPr>
          <w:t xml:space="preserve">http://www.cabi.org/isc/datasheet/25005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e.g. V. dahliae and V. alboatrum, are known to attack many hosts, including Malus, and Verticillium spp. are included in the EPPO PM 4 Standard. 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Growing ornamental Malus directly in soil remains an important mode of cultivation in many countries (otherwise cultivated mainly in pots/containers).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Verticillium is a vascular wilt parasite, invading the vascular system causing wilting. Woody ornamental crops with chronic Verticillium infections usually show general decline, as exhibited by sparse canopies consisting of undersized, off- coloured leaves, poor growth and vigor, and branch dieback. Plant death can be slow or sudden, depending upon the extent of infection and general plant health. However no references on impact on Malus could be found though some authors (University of California, march 1981) pretend that Malus species are naturally resistant to V. dahliae, but not to European strains of V. albo-atrum. No more precisions are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Malus genus for the ornamental sector includes many hybrids selected for tree habits, non-bearing fruit, color of flowering, etc. Host resistance may be different between cultivars, but very few data are available. Indirect economic impact depends on the sensibility to the concerned Vegetative Compatibility Group (VCG) of other potential hosts, and the concerned species (albo-atrum or dahliae).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unacceptable economic impact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University of California (1981) Plants resistnt or susceptible to Verticillium wilt. Division of Agricultural Sciences. Available from: </w:t>
      </w:r>
      <w:hyperlink r:id="rId66716a66d8e99f81b" w:history="1">
        <w:r>
          <w:rPr>
            <w:color w:val="0200C9"/>
            <w:sz w:val="24"/>
            <w:szCs w:val="24"/>
          </w:rPr>
          <w:t xml:space="preserve">http://depts.washington.edu/hortlib/resources/ucdavis_verticillium.pdf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are implicated in wilt disease in pelargonium (CABI, 2008; PM 4/3).</w:t>
      </w:r>
      <w:r>
        <w:rPr>
          <w:color w:val="F30000"/>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are not considered to be the main pathway. Once, established, V. dahliae can be spread by infected asymptomatic weeds and weed seeds, by water and by human-assisted means. Moreover Pelargonium is almost only soilless cultivated so it appears to be less concerned by this disease. On this herbaceous crop, symptoms may occur very quickly, contrary to woody crops. The substantially free from requirement, as proposed for other soil-borne diseases that induce root or seedling rots, is considered to be sufficient.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of this host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2008. Datasheet Pelargonium (pelargoniums). CABI, Wallingford, UK. Available from </w:t>
      </w:r>
      <w:hyperlink r:id="rId62086a66d8e99fb39" w:history="1">
        <w:r>
          <w:rPr>
            <w:color w:val="0200C9"/>
            <w:sz w:val="24"/>
            <w:szCs w:val="24"/>
          </w:rPr>
          <w:t xml:space="preserve">http://www.cabi.org/isc/datasheet/39448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e.g. V. dahliae and V. alboatrum, are known to attack many hosts, including Prunus, although Verticillium spp. are not included in the EPPO PM 4 Standard. 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Growing ornamental Prunus directly in soil remains an important mode of cultivation in many countries (otherwise cultivated mainly in pots/containers).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Prunus includes stone fruit trees, such as peach, apricot, plum, cherry and almond, and these species are all susceptible to Verticillium diseases, mainly caused by V. dahliae, which may cause economical yield losses especially in young orchards. Disease symptoms caused by Verticillium are partially common in the different tree species (Colella et al. 2004). In Italy, forest cherry (P. avium) vascular wilts are described as very serious (Anselmi,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Prunus genus for the ornamental sector includes many hybrids selected for tree habits, non-bearing fruit, color of flowering, etc. Host resistance may be different between cultivars, but very few data are available.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unacceptable economic impact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(2001) Main diseases of high quality timber broadleaves. Annali - Accademia Italiana di Scienze Forestali, 79-99;</w:t>
      </w:r>
    </w:p>
    <w:p>
      <w:pPr>
        <w:numPr>
          <w:ilvl w:val="0"/>
          <w:numId w:val="1"/>
        </w:numPr>
        <w:spacing w:before="0" w:after="0" w:line="240" w:lineRule="auto"/>
        <w:jc w:val="left"/>
        <w:rPr>
          <w:color w:val="0200C9"/>
          <w:sz w:val="24"/>
          <w:szCs w:val="24"/>
        </w:rPr>
      </w:pPr>
      <w:r>
        <w:rPr>
          <w:color w:val="0200C9"/>
          <w:sz w:val="24"/>
          <w:szCs w:val="24"/>
        </w:rPr>
        <w:t xml:space="preserve">Colella C, Amenduni M &amp; Cirulli M (2004) Verticillium diseases in stone fruits. Informatore Fitopatologico 54, 14-26;</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41916a66d8e9a0755" w:history="1">
        <w:r>
          <w:rPr>
            <w:color w:val="0200C9"/>
            <w:sz w:val="24"/>
            <w:szCs w:val="24"/>
          </w:rPr>
          <w:t xml:space="preserve">http://www.efsa.europa.eu/en/efsajournal/doc/3928.pdf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e.g. V. dahliae and V. alboatrum, are known to attack many hosts, including Pyrus, and Verticillium spp. are included in the EPPO PM 4 Standard. 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Growing ornamental Pyrus directly in soil remains an important mode of cultivation in many countries (otherwise cultivated mainly in pots/containers).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Verticillium is a vascular wilt parasite, invading the vascular system causing wilting. Woody ornamental crops with chronic Verticillium infections usually show general decline, as exhibited by sparse canopies consisting of undersized, off- coloured leaves, poor growth and vigor, and branch dieback. Plant death can be slow or sudden, depending upon the extent of infection and general plant health. However no references on impact on Pyrus could be found though some authors (University of California, march 1981) pretend that Pyrus species are naturally resistant to V. dahliae, but not to European strains of V. albo-atrum. Pyrus pyrifolia (Japanese pear) was susceptible in New Zealand but no details of its significance compared to the three other pathogens studied were given (Pullford et al., 1992).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Pyrus genus for the ornamental sector includes only a few cultivars (e.g. Pyrus calleryana ‘Chanticleer’) selected for tree habits, non-bearing fruit, color of flowering, etc. Host resistance may be different between cultivars, but very few data are available.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unacceptable economic impact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Pulford WM, Pyke NB &amp; Morgan CGT (1992) Incidence of disease-related tree death on three Japanese pear varieties. Orchardist of New Zealand 65, 23-24;</w:t>
      </w:r>
    </w:p>
    <w:p>
      <w:pPr>
        <w:numPr>
          <w:ilvl w:val="0"/>
          <w:numId w:val="1"/>
        </w:numPr>
        <w:spacing w:before="0" w:after="0" w:line="240" w:lineRule="auto"/>
        <w:jc w:val="left"/>
        <w:rPr>
          <w:color w:val="0200C9"/>
          <w:sz w:val="24"/>
          <w:szCs w:val="24"/>
        </w:rPr>
      </w:pPr>
      <w:r>
        <w:rPr>
          <w:color w:val="0200C9"/>
          <w:sz w:val="24"/>
          <w:szCs w:val="24"/>
        </w:rPr>
        <w:t xml:space="preserve">University of California (1981) Plants resistnt or susceptible to Verticillium wilt. Division of Agricultural Sciences. Available from: </w:t>
      </w:r>
      <w:hyperlink r:id="rId22476a66d8e9a0aa3" w:history="1">
        <w:r>
          <w:rPr>
            <w:color w:val="0200C9"/>
            <w:sz w:val="24"/>
            <w:szCs w:val="24"/>
          </w:rPr>
          <w:t xml:space="preserve">http://depts.washington.edu/hortlib/resources/ucdavis_verticillium.pdf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Rheum (1RHEG)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genus is reported on Rheum spp. in very few documents (Mc Cain et al., 1981; Farr et al.,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Farr DF, Bartolome Esteban H &amp; Palm ME (1996) Fungi on Rhododendron: A World Reference. Parkway Publishers. </w:t>
      </w:r>
      <w:hyperlink r:id="rId13926a66d8e9a0da2" w:history="1">
        <w:r>
          <w:rPr>
            <w:color w:val="0200C9"/>
            <w:sz w:val="24"/>
            <w:szCs w:val="24"/>
          </w:rPr>
          <w:t xml:space="preserve">https://books.google.it/books?id=nV2y_pr9ypwC&amp;dq=rheum+verticillium&amp;hl=it&amp;source=gbs_navlinks_s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(2017) EPPO Global database. Available on line (</w:t>
      </w:r>
      <w:hyperlink r:id="rId42506a66d8e9a0dc8" w:history="1">
        <w:r>
          <w:rPr>
            <w:color w:val="0200C9"/>
            <w:sz w:val="24"/>
            <w:szCs w:val="24"/>
          </w:rPr>
          <w:t xml:space="preserve">https://gd.eppo.int/taxon/RHERH/pests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McCain AH, Raabe RD, Wilhelm S (1981) Plants resistant or susceptible to verticillium wilt. University of California. Agriculture and Natural Resources. 6701 San Pablo Avenue. Oakland, California 94608-1239. 10 pp. </w:t>
      </w:r>
      <w:hyperlink r:id="rId99226a66d8e9a0dec" w:history="1">
        <w:r>
          <w:rPr>
            <w:color w:val="0200C9"/>
            <w:sz w:val="24"/>
            <w:szCs w:val="24"/>
          </w:rPr>
          <w:t xml:space="preserve">http://depts.washington.edu/hortlib/resources/ucdavis_verticillium.pdf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are known to attack many hosts, including roses, and V. dahliae and V. alboatrum are included in the pm4, with a small tolerance at PSII and nursery stage. [The EPPO PM 4 Standard for rose is applicable to all species, hybrids and cultivars of Rosa spp., so can be used for ornamental varieties or species also.]</w:t>
      </w:r>
      <w:r>
        <w:rPr>
          <w:color w:val="0200C9"/>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 Experts considered that Rosa is highly susceptible to V. dahliae.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difficult to evaluate and that the best way to decrease the incidence of the pest is to use resistant varieties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Even though there are uncertainties about the main pathway, experts considered that V. dahliae would qualify for the RNQP status on Rosa.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Hammett KRW (1971) Symptom differences between rose wilt virus and Verticillium wilt of roses. Plant Disease Reporter 55, 916-920;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Solanum lycopersicum resulted affected by several Verticillium species that cause similar symptoms on the host.</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w:t>
      </w:r>
      <w:r>
        <w:rPr>
          <w:color w:val="F30000"/>
          <w:sz w:val="24"/>
          <w:szCs w:val="24"/>
        </w:rPr>
        <w:br/>
        <w:t xml:space="preserve">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the case of tomato crops, yield reductions caused by V. dahliae can reach up to 70 % in many parts of the world. Field studies conducted in USA (North Carolina) showed that race 1 and race 2 of the pathogen reduced yields of tomato susceptible cultivars by 30–69 % and 2–31 %, respectively (Jones and Crill, 1975; Bender and Shoemaker, 1984). However, the use of cultivars resistant to race 1 and grafting of tomato to resistant rootstocks have decreased the impact caused by the pathogen to tomato crops during the last 20 years.” (EFSA, 2014). Economic impact could be significant in cultivation of tomato ecotype.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(2014a)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(2014b) Scientific Opinion on the pest categorisation of Verticillium albo-atrum sensu stricto Reinke and Berthold, V. alfalfae Inderb., HW Platt, RM Bostock, RM Davis &amp; KV Subbarao, sp. nov., and V. nonalfalfae Inderb., HW Platt, RM Bostock, RM Davis &amp; KV Subbarao, sp. nov. EFSA Journal 12, 3927;</w:t>
      </w:r>
    </w:p>
    <w:p>
      <w:pPr>
        <w:numPr>
          <w:ilvl w:val="0"/>
          <w:numId w:val="1"/>
        </w:numPr>
        <w:spacing w:before="0" w:after="0" w:line="240" w:lineRule="auto"/>
        <w:jc w:val="left"/>
        <w:rPr>
          <w:color w:val="0200C9"/>
          <w:sz w:val="24"/>
          <w:szCs w:val="24"/>
        </w:rPr>
      </w:pPr>
      <w:r>
        <w:rPr>
          <w:color w:val="0200C9"/>
          <w:sz w:val="24"/>
          <w:szCs w:val="24"/>
        </w:rPr>
        <w:t xml:space="preserve">EPPO (2004a) PP 2/29(1) Good plant protection practice. Solanaceous crops under protected cultivation. Bulletin OEPP/EPPO Bulletin 34, 65–77;</w:t>
      </w:r>
    </w:p>
    <w:p>
      <w:pPr>
        <w:numPr>
          <w:ilvl w:val="0"/>
          <w:numId w:val="1"/>
        </w:numPr>
        <w:spacing w:before="0" w:after="0" w:line="240" w:lineRule="auto"/>
        <w:jc w:val="left"/>
        <w:rPr>
          <w:color w:val="0200C9"/>
          <w:sz w:val="24"/>
          <w:szCs w:val="24"/>
        </w:rPr>
      </w:pPr>
      <w:r>
        <w:rPr>
          <w:color w:val="0200C9"/>
          <w:sz w:val="24"/>
          <w:szCs w:val="24"/>
        </w:rPr>
        <w:t xml:space="preserve">EPPO (2004b) PP 2/30(1) Good plant protection practice -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EPPO (2017) EPPO Global Database. Available on-line </w:t>
      </w:r>
      <w:hyperlink r:id="rId99416a66d8e9a3fcc" w:history="1">
        <w:r>
          <w:rPr>
            <w:color w:val="0200C9"/>
            <w:sz w:val="24"/>
            <w:szCs w:val="24"/>
          </w:rPr>
          <w:t xml:space="preserve">https://gd.eppo.int/</w:t>
        </w:r>
      </w:hyperlink>
      <w:r>
        <w:rPr>
          <w:color w:val="0200C9"/>
          <w:sz w:val="24"/>
          <w:szCs w:val="24"/>
        </w:rPr>
        <w:t xml:space="preserve">. Accessed June, 24th 2017;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albo-atrum Reinke and Berthold;</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eggpant resulted affected by at least the two main Verticillium species that cause similar symptoms on the host (V. albo-atrum and V. dahliae).</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Aubergines are particularly susceptible to Verticillium spp. and seedlings are easily destroyed; clearly separated yellow spots are a characteristic symptom on leaves (EPPO 2004b).</w:t>
      </w:r>
      <w:r>
        <w:rPr>
          <w:color w:val="0200C9"/>
          <w:sz w:val="24"/>
          <w:szCs w:val="24"/>
        </w:rPr>
        <w:br/>
        <w:t xml:space="preserve">In Greece, Verticillium wilt reduced the yield of aubergines by 40 % and also spoiled the fruit quality (Bletsos et al., 1999). In southern Italy, a decrease in the yield of susceptible aubergine cultivars of more than 50 % was recorded, while less severe decreases in yield were observed in resistant cultivars (Ciccarese et al., 1994). In susceptible cultivars, the disease reduced both weight and number of fruits, while in resistant cultivars only one of these factors was reduced (EFSA, 2014a)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(2014a)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(2014b) Scientific Opinion on the pest categorisation of Verticillium albo-atrum sensu stricto Reinke and Berthold, V. alfalfae Inderb., HW Platt, RM Bostock, RM Davis &amp; KV Subbarao, sp. nov., and V. nonalfalfae Inderb., HW Platt, RM Bostock, RM Davis &amp; KV Subbarao, sp. nov. EFSA Journal 12, 3927;</w:t>
      </w:r>
    </w:p>
    <w:p>
      <w:pPr>
        <w:numPr>
          <w:ilvl w:val="0"/>
          <w:numId w:val="1"/>
        </w:numPr>
        <w:spacing w:before="0" w:after="0" w:line="240" w:lineRule="auto"/>
        <w:jc w:val="left"/>
        <w:rPr>
          <w:color w:val="0200C9"/>
          <w:sz w:val="24"/>
          <w:szCs w:val="24"/>
        </w:rPr>
      </w:pPr>
      <w:r>
        <w:rPr>
          <w:color w:val="0200C9"/>
          <w:sz w:val="24"/>
          <w:szCs w:val="24"/>
        </w:rPr>
        <w:t xml:space="preserve">EPPO (2004a) PP 2/29(1) Good plant protection practice. Solanaceous crops under protected cultivation. Bulletin OEPP/EPPO Bulletin 34, 65–77;</w:t>
      </w:r>
    </w:p>
    <w:p>
      <w:pPr>
        <w:numPr>
          <w:ilvl w:val="0"/>
          <w:numId w:val="1"/>
        </w:numPr>
        <w:spacing w:before="0" w:after="0" w:line="240" w:lineRule="auto"/>
        <w:jc w:val="left"/>
        <w:rPr>
          <w:color w:val="0200C9"/>
          <w:sz w:val="24"/>
          <w:szCs w:val="24"/>
        </w:rPr>
      </w:pPr>
      <w:r>
        <w:rPr>
          <w:color w:val="0200C9"/>
          <w:sz w:val="24"/>
          <w:szCs w:val="24"/>
        </w:rPr>
        <w:t xml:space="preserve">EPPO (2004b) PP 2/30(1) Good plant protection practice - Outdoor solanaceous crops. Bulletin OEPP/EPPO Bulletin 34, 79–90;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539339">
    <w:multiLevelType w:val="hybridMultilevel"/>
    <w:lvl w:ilvl="0" w:tplc="23610704">
      <w:start w:val="1"/>
      <w:numFmt w:val="decimal"/>
      <w:lvlText w:val="%1."/>
      <w:lvlJc w:val="left"/>
      <w:pPr>
        <w:ind w:left="720" w:hanging="360"/>
      </w:pPr>
    </w:lvl>
    <w:lvl w:ilvl="1" w:tplc="23610704" w:tentative="1">
      <w:start w:val="1"/>
      <w:numFmt w:val="lowerLetter"/>
      <w:lvlText w:val="%2."/>
      <w:lvlJc w:val="left"/>
      <w:pPr>
        <w:ind w:left="1440" w:hanging="360"/>
      </w:pPr>
    </w:lvl>
    <w:lvl w:ilvl="2" w:tplc="23610704" w:tentative="1">
      <w:start w:val="1"/>
      <w:numFmt w:val="lowerRoman"/>
      <w:lvlText w:val="%3."/>
      <w:lvlJc w:val="right"/>
      <w:pPr>
        <w:ind w:left="2160" w:hanging="180"/>
      </w:pPr>
    </w:lvl>
    <w:lvl w:ilvl="3" w:tplc="23610704" w:tentative="1">
      <w:start w:val="1"/>
      <w:numFmt w:val="decimal"/>
      <w:lvlText w:val="%4."/>
      <w:lvlJc w:val="left"/>
      <w:pPr>
        <w:ind w:left="2880" w:hanging="360"/>
      </w:pPr>
    </w:lvl>
    <w:lvl w:ilvl="4" w:tplc="23610704" w:tentative="1">
      <w:start w:val="1"/>
      <w:numFmt w:val="lowerLetter"/>
      <w:lvlText w:val="%5."/>
      <w:lvlJc w:val="left"/>
      <w:pPr>
        <w:ind w:left="3600" w:hanging="360"/>
      </w:pPr>
    </w:lvl>
    <w:lvl w:ilvl="5" w:tplc="23610704" w:tentative="1">
      <w:start w:val="1"/>
      <w:numFmt w:val="lowerRoman"/>
      <w:lvlText w:val="%6."/>
      <w:lvlJc w:val="right"/>
      <w:pPr>
        <w:ind w:left="4320" w:hanging="180"/>
      </w:pPr>
    </w:lvl>
    <w:lvl w:ilvl="6" w:tplc="23610704" w:tentative="1">
      <w:start w:val="1"/>
      <w:numFmt w:val="decimal"/>
      <w:lvlText w:val="%7."/>
      <w:lvlJc w:val="left"/>
      <w:pPr>
        <w:ind w:left="5040" w:hanging="360"/>
      </w:pPr>
    </w:lvl>
    <w:lvl w:ilvl="7" w:tplc="23610704" w:tentative="1">
      <w:start w:val="1"/>
      <w:numFmt w:val="lowerLetter"/>
      <w:lvlText w:val="%8."/>
      <w:lvlJc w:val="left"/>
      <w:pPr>
        <w:ind w:left="5760" w:hanging="360"/>
      </w:pPr>
    </w:lvl>
    <w:lvl w:ilvl="8" w:tplc="23610704" w:tentative="1">
      <w:start w:val="1"/>
      <w:numFmt w:val="lowerRoman"/>
      <w:lvlText w:val="%9."/>
      <w:lvlJc w:val="right"/>
      <w:pPr>
        <w:ind w:left="6480" w:hanging="180"/>
      </w:pPr>
    </w:lvl>
  </w:abstractNum>
  <w:abstractNum w:abstractNumId="99539338">
    <w:multiLevelType w:val="hybridMultilevel"/>
    <w:lvl w:ilvl="0" w:tplc="691427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539338">
    <w:abstractNumId w:val="99539338"/>
  </w:num>
  <w:num w:numId="99539339">
    <w:abstractNumId w:val="995393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2015838" Type="http://schemas.microsoft.com/office/2011/relationships/commentsExtended" Target="commentsExtended.xml"/><Relationship Id="rId29676a66d8e99c4f7" Type="http://schemas.openxmlformats.org/officeDocument/2006/relationships/hyperlink" Target="http://dx.doi.org/10.1590/S0100-204X2009001200017" TargetMode="External"/><Relationship Id="rId33206a66d8e99c533" Type="http://schemas.openxmlformats.org/officeDocument/2006/relationships/hyperlink" Target="https://gd.eppo.int/taxon/VERTAH/documents" TargetMode="External"/><Relationship Id="rId92656a66d8e99cf16" Type="http://schemas.openxmlformats.org/officeDocument/2006/relationships/hyperlink" Target="https://gd.eppo.int/taxon/VERTAH/documents" TargetMode="External"/><Relationship Id="rId77926a66d8e99dfaa" Type="http://schemas.openxmlformats.org/officeDocument/2006/relationships/hyperlink" Target="https://doi.org/10.1094/PDIS-92-7-1136A" TargetMode="External"/><Relationship Id="rId32126a66d8e99dfd0" Type="http://schemas.openxmlformats.org/officeDocument/2006/relationships/hyperlink" Target="https://doi.org/10.1094/PDIS-93-7-0765A" TargetMode="External"/><Relationship Id="rId58636a66d8e99ea5c" Type="http://schemas.openxmlformats.org/officeDocument/2006/relationships/hyperlink" Target="http://www.cabi.org/isc/datasheet/25005" TargetMode="External"/><Relationship Id="rId66716a66d8e99f81b" Type="http://schemas.openxmlformats.org/officeDocument/2006/relationships/hyperlink" Target="http://depts.washington.edu/hortlib/resources/ucdavis_verticillium.pdf" TargetMode="External"/><Relationship Id="rId62086a66d8e99fb39" Type="http://schemas.openxmlformats.org/officeDocument/2006/relationships/hyperlink" Target="http://www.cabi.org/isc/datasheet/39448" TargetMode="External"/><Relationship Id="rId41916a66d8e9a0755" Type="http://schemas.openxmlformats.org/officeDocument/2006/relationships/hyperlink" Target="http://www.efsa.europa.eu/en/efsajournal/doc/3928.pdf" TargetMode="External"/><Relationship Id="rId22476a66d8e9a0aa3" Type="http://schemas.openxmlformats.org/officeDocument/2006/relationships/hyperlink" Target="http://depts.washington.edu/hortlib/resources/ucdavis_verticillium.pdf" TargetMode="External"/><Relationship Id="rId13926a66d8e9a0da2" Type="http://schemas.openxmlformats.org/officeDocument/2006/relationships/hyperlink" Target="https://books.google.it/books?id=nV2y_pr9ypwC&amp;dq=rheum+verticillium&amp;hl=it&amp;source=gbs_navlinks_s" TargetMode="External"/><Relationship Id="rId42506a66d8e9a0dc8" Type="http://schemas.openxmlformats.org/officeDocument/2006/relationships/hyperlink" Target="https://gd.eppo.int/taxon/RHERH/pests" TargetMode="External"/><Relationship Id="rId99226a66d8e9a0dec" Type="http://schemas.openxmlformats.org/officeDocument/2006/relationships/hyperlink" Target="http://depts.washington.edu/hortlib/resources/ucdavis_verticillium.pdf" TargetMode="External"/><Relationship Id="rId99416a66d8e9a3fc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