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1PRATG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Pratylenchus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replies to the RNQP Questionnaire for the 'Ornamental' Sector, no EU Member State supported a listing of the entire genus. However SE suggested to define specific Risk management measures for this entry on Rosa. Experts considers that P. penetrans and P. vulnus are the two main species on Rosa and proposed to continue the evaluation on these two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Three species Pratylenchus penetrans, P. thornei and P. vulnus are covered by the Rosa EPPO PM 4 Standard, so for certified material precautions to prevent infection by soil pests especially P. penetrans and P. vulnus are advised, plus soil testing.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Three species Pratylenchus penetrans, P. thornei and P. vulnus are covered by the Rosa EPPO PM 4 Standard, so for certified material precautions to prevent infection by soil pests especially P. penetrans and P. vulnus are advised, plus soil testing.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Santo &amp; Lear (1975) demonstrated that Pratylenchus vulnus is involved in a disease of Rosa noisettiana 'Manetti' rose rootstock characterized by darkening of roots, death of feeder roots, and stunting of entire plants. The disease is more severe when plants are grown in silt loam soil than when they are grown in sandy loam soil.</w:t>
      </w:r>
      <w:r>
        <w:rPr>
          <w:color w:val="0200C9"/>
          <w:sz w:val="24"/>
          <w:szCs w:val="24"/>
        </w:rPr>
        <w:br/>
        <w:t xml:space="preserve">Roses are widely used in landscaping and rootstocks and species of Rosa vary in their tolerance to P. penetrans, affecting mortality, reducing numbers of leaves and roots and in fresh weights of shoots, roots and whole plants (Peng YunLiang &amp; Moens, 2002). Similar reactions are found for other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P. penetrans and P. vulni on Rosa meet all the criteria for RNQP status. However phytosanitary products based on oxamyl can be used to suppress and manage the risk. No evidence is available on how widespread these two species are. Regarding the wide host range of these pests, the RNQP status on Rosa only would not be justified. Moreover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Peng YunLiang &amp; Moens M (2002) Tolerance of Rosa rootstocks and species to Pratylenchus penetrans. Nematology 4, 395-401;</w:t>
      </w:r>
    </w:p>
    <w:p>
      <w:pPr>
        <w:numPr>
          <w:ilvl w:val="0"/>
          <w:numId w:val="1"/>
        </w:numPr>
        <w:spacing w:before="0" w:after="0" w:line="240" w:lineRule="auto"/>
        <w:jc w:val="left"/>
        <w:rPr>
          <w:color w:val="0200C9"/>
          <w:sz w:val="24"/>
          <w:szCs w:val="24"/>
        </w:rPr>
      </w:pPr>
      <w:r>
        <w:rPr>
          <w:color w:val="0200C9"/>
          <w:sz w:val="24"/>
          <w:szCs w:val="24"/>
        </w:rPr>
        <w:t xml:space="preserve">Santo GS &amp; Lear B (1976) Influence of Pratylenchus vulnus and Meloidogyne hapla on the Growth of Rootstocks of Rose. J. Nematol. 8, 18-23. Available from: </w:t>
      </w:r>
      <w:hyperlink r:id="rId57336a32ac35eb055" w:history="1">
        <w:r>
          <w:rPr>
            <w:color w:val="0200C9"/>
            <w:sz w:val="24"/>
            <w:szCs w:val="24"/>
          </w:rPr>
          <w:t xml:space="preserve">https://www.ncbi.nlm.nih.gov/pmc/articles/PMC2620154/pdf/18.pdf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288147">
    <w:multiLevelType w:val="hybridMultilevel"/>
    <w:lvl w:ilvl="0" w:tplc="57606883">
      <w:start w:val="1"/>
      <w:numFmt w:val="decimal"/>
      <w:lvlText w:val="%1."/>
      <w:lvlJc w:val="left"/>
      <w:pPr>
        <w:ind w:left="720" w:hanging="360"/>
      </w:pPr>
    </w:lvl>
    <w:lvl w:ilvl="1" w:tplc="57606883" w:tentative="1">
      <w:start w:val="1"/>
      <w:numFmt w:val="lowerLetter"/>
      <w:lvlText w:val="%2."/>
      <w:lvlJc w:val="left"/>
      <w:pPr>
        <w:ind w:left="1440" w:hanging="360"/>
      </w:pPr>
    </w:lvl>
    <w:lvl w:ilvl="2" w:tplc="57606883" w:tentative="1">
      <w:start w:val="1"/>
      <w:numFmt w:val="lowerRoman"/>
      <w:lvlText w:val="%3."/>
      <w:lvlJc w:val="right"/>
      <w:pPr>
        <w:ind w:left="2160" w:hanging="180"/>
      </w:pPr>
    </w:lvl>
    <w:lvl w:ilvl="3" w:tplc="57606883" w:tentative="1">
      <w:start w:val="1"/>
      <w:numFmt w:val="decimal"/>
      <w:lvlText w:val="%4."/>
      <w:lvlJc w:val="left"/>
      <w:pPr>
        <w:ind w:left="2880" w:hanging="360"/>
      </w:pPr>
    </w:lvl>
    <w:lvl w:ilvl="4" w:tplc="57606883" w:tentative="1">
      <w:start w:val="1"/>
      <w:numFmt w:val="lowerLetter"/>
      <w:lvlText w:val="%5."/>
      <w:lvlJc w:val="left"/>
      <w:pPr>
        <w:ind w:left="3600" w:hanging="360"/>
      </w:pPr>
    </w:lvl>
    <w:lvl w:ilvl="5" w:tplc="57606883" w:tentative="1">
      <w:start w:val="1"/>
      <w:numFmt w:val="lowerRoman"/>
      <w:lvlText w:val="%6."/>
      <w:lvlJc w:val="right"/>
      <w:pPr>
        <w:ind w:left="4320" w:hanging="180"/>
      </w:pPr>
    </w:lvl>
    <w:lvl w:ilvl="6" w:tplc="57606883" w:tentative="1">
      <w:start w:val="1"/>
      <w:numFmt w:val="decimal"/>
      <w:lvlText w:val="%7."/>
      <w:lvlJc w:val="left"/>
      <w:pPr>
        <w:ind w:left="5040" w:hanging="360"/>
      </w:pPr>
    </w:lvl>
    <w:lvl w:ilvl="7" w:tplc="57606883" w:tentative="1">
      <w:start w:val="1"/>
      <w:numFmt w:val="lowerLetter"/>
      <w:lvlText w:val="%8."/>
      <w:lvlJc w:val="left"/>
      <w:pPr>
        <w:ind w:left="5760" w:hanging="360"/>
      </w:pPr>
    </w:lvl>
    <w:lvl w:ilvl="8" w:tplc="57606883" w:tentative="1">
      <w:start w:val="1"/>
      <w:numFmt w:val="lowerRoman"/>
      <w:lvlText w:val="%9."/>
      <w:lvlJc w:val="right"/>
      <w:pPr>
        <w:ind w:left="6480" w:hanging="180"/>
      </w:pPr>
    </w:lvl>
  </w:abstractNum>
  <w:abstractNum w:abstractNumId="80288146">
    <w:multiLevelType w:val="hybridMultilevel"/>
    <w:lvl w:ilvl="0" w:tplc="229864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288146">
    <w:abstractNumId w:val="80288146"/>
  </w:num>
  <w:num w:numId="80288147">
    <w:abstractNumId w:val="802881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0180228" Type="http://schemas.microsoft.com/office/2011/relationships/commentsExtended" Target="commentsExtended.xml"/><Relationship Id="rId57336a32ac35eb055" Type="http://schemas.openxmlformats.org/officeDocument/2006/relationships/hyperlink" Target="https://www.ncbi.nlm.nih.gov/pmc/articles/PMC2620154/pdf/1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