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Pectobacterium* (Wet rot) 1PECBG*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Wet rot</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As wet rot symptoms (caused by Pectobacterium and Dickeya) are associated to a bacterial species complex, as these bacteria cause similar damage, as the work on species identification is still in progress,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Pectobacterium carotovorum subsp. carotovorum is present in Finland, Netherlands, Scotland and France (Euphresco, 2015) and in lots of other EU Member States (CABI, 2016). Pectobacterium atrosepticum is present in Scotland, Finland and France (Euphresco, 2015) and in lots of other EU Member States (CABI, 2016). P. wasabiae is present in Scotland, Finland and France (Euphresco, 2015). P. carotovorum subsp. brasiliense is present in Scotland (limited), Switzerland and France.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See Blackleg for a complete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92226aabbc169f08c"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17303">
    <w:multiLevelType w:val="hybridMultilevel"/>
    <w:lvl w:ilvl="0" w:tplc="59898953">
      <w:start w:val="1"/>
      <w:numFmt w:val="decimal"/>
      <w:lvlText w:val="%1."/>
      <w:lvlJc w:val="left"/>
      <w:pPr>
        <w:ind w:left="720" w:hanging="360"/>
      </w:pPr>
    </w:lvl>
    <w:lvl w:ilvl="1" w:tplc="59898953" w:tentative="1">
      <w:start w:val="1"/>
      <w:numFmt w:val="lowerLetter"/>
      <w:lvlText w:val="%2."/>
      <w:lvlJc w:val="left"/>
      <w:pPr>
        <w:ind w:left="1440" w:hanging="360"/>
      </w:pPr>
    </w:lvl>
    <w:lvl w:ilvl="2" w:tplc="59898953" w:tentative="1">
      <w:start w:val="1"/>
      <w:numFmt w:val="lowerRoman"/>
      <w:lvlText w:val="%3."/>
      <w:lvlJc w:val="right"/>
      <w:pPr>
        <w:ind w:left="2160" w:hanging="180"/>
      </w:pPr>
    </w:lvl>
    <w:lvl w:ilvl="3" w:tplc="59898953" w:tentative="1">
      <w:start w:val="1"/>
      <w:numFmt w:val="decimal"/>
      <w:lvlText w:val="%4."/>
      <w:lvlJc w:val="left"/>
      <w:pPr>
        <w:ind w:left="2880" w:hanging="360"/>
      </w:pPr>
    </w:lvl>
    <w:lvl w:ilvl="4" w:tplc="59898953" w:tentative="1">
      <w:start w:val="1"/>
      <w:numFmt w:val="lowerLetter"/>
      <w:lvlText w:val="%5."/>
      <w:lvlJc w:val="left"/>
      <w:pPr>
        <w:ind w:left="3600" w:hanging="360"/>
      </w:pPr>
    </w:lvl>
    <w:lvl w:ilvl="5" w:tplc="59898953" w:tentative="1">
      <w:start w:val="1"/>
      <w:numFmt w:val="lowerRoman"/>
      <w:lvlText w:val="%6."/>
      <w:lvlJc w:val="right"/>
      <w:pPr>
        <w:ind w:left="4320" w:hanging="180"/>
      </w:pPr>
    </w:lvl>
    <w:lvl w:ilvl="6" w:tplc="59898953" w:tentative="1">
      <w:start w:val="1"/>
      <w:numFmt w:val="decimal"/>
      <w:lvlText w:val="%7."/>
      <w:lvlJc w:val="left"/>
      <w:pPr>
        <w:ind w:left="5040" w:hanging="360"/>
      </w:pPr>
    </w:lvl>
    <w:lvl w:ilvl="7" w:tplc="59898953" w:tentative="1">
      <w:start w:val="1"/>
      <w:numFmt w:val="lowerLetter"/>
      <w:lvlText w:val="%8."/>
      <w:lvlJc w:val="left"/>
      <w:pPr>
        <w:ind w:left="5760" w:hanging="360"/>
      </w:pPr>
    </w:lvl>
    <w:lvl w:ilvl="8" w:tplc="59898953" w:tentative="1">
      <w:start w:val="1"/>
      <w:numFmt w:val="lowerRoman"/>
      <w:lvlText w:val="%9."/>
      <w:lvlJc w:val="right"/>
      <w:pPr>
        <w:ind w:left="6480" w:hanging="180"/>
      </w:pPr>
    </w:lvl>
  </w:abstractNum>
  <w:abstractNum w:abstractNumId="86317302">
    <w:multiLevelType w:val="hybridMultilevel"/>
    <w:lvl w:ilvl="0" w:tplc="76105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17302">
    <w:abstractNumId w:val="86317302"/>
  </w:num>
  <w:num w:numId="86317303">
    <w:abstractNumId w:val="86317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8297633" Type="http://schemas.microsoft.com/office/2011/relationships/commentsExtended" Target="commentsExtended.xml"/><Relationship Id="rId92226aabbc169f08c"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