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Fusarium (anamorphic genus) (1FUSAG)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Fusarium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Oil and fibre plants sector, Seed potato sector,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candidate: Vegetable propagating and planting material (other than seeds) sector, Ornamental sector</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 Seed potato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'Oil and Fibre plant' Sector, no EU MS justified a listing at a higher level than the Species level. CZ proposed to only list Fusarium oxysporum f. sp. Lini on Linum usitatissimum. The Agricultural species SEWG considered that at least three species could infect Linum usitatissimum: Fusarium oxysporum f. sp. lini, Fusarium equiseti and Fusarium avenaceum.</w:t>
      </w:r>
      <w:r>
        <w:rPr>
          <w:color w:val="0200C9"/>
          <w:sz w:val="24"/>
          <w:szCs w:val="24"/>
        </w:rPr>
        <w:br/>
        <w:t xml:space="preserve">For the 'Vegetable propagating and planting material (other than seeds)' Sector, FR is the only EU MS requiring, for Asparagus officinalis, to keep such a listing (without any justification). Experts agreed with this proposal for Asparagus officinalis, based on the publication by Gossmann et al. (2001) showing that more than 15 Fusarium species are involved. Nine of them are of phytopathological relevance: F. acuminatum [Gibberella acuminata], F. avenaceum [G. avenacea], F. culmorum, F. oxysporum, F. proliferatum, F. redolens [F. oxysporum var. redolens], F. sambucinum [G. pulicaris], F. solani and F. subglutinans [G. fujikuroi var. subglutinans. The listing at a higher level than the species level is justified on Asparagus officinalis by the difficulty to differentiate them soundly, unless by molecular tools. For cucurbits, there is generally one main Fusarium oxysporum forma specialis for each host species. In aubergine, it is mainly Fusarium oxysporum f. sp. melongenae. For cucurbits and aubergine the listing at a higher level than the species level is not justified.</w:t>
      </w:r>
      <w:r>
        <w:rPr>
          <w:color w:val="0200C9"/>
          <w:sz w:val="24"/>
          <w:szCs w:val="24"/>
        </w:rPr>
        <w:br/>
        <w:t xml:space="preserve">For the 'Seed potato' Sector, experts agreed that, even F. solani var. coeruleum, F. sulphureum (=F. sambucinum) and F. avenaceum are the main encountered species in potato, there are many other species present in the soil (some are not pathogenic directly). More investigations and efforts to diagnose pest at the species level is needed. This would be necessary for a listing at the species level. Experts concluded that, as long as measures are only based on symptoms for this pest, a listing at the genus level is appropriate.</w:t>
      </w:r>
      <w:r>
        <w:rPr>
          <w:color w:val="0200C9"/>
          <w:sz w:val="24"/>
          <w:szCs w:val="24"/>
        </w:rPr>
        <w:br/>
        <w:t xml:space="preserve">For the ornamental sector, no EU Member State considered this entry as important in the replies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Asparagus officinalis L. is an important crop in many European countries, likely infected by a number of Fusarium species. Most of them produce mycotoxins in plant tissues, thus affecting the physiology of the host plant (Stępień et al, 2016). Asparagus can suffer from a crown and root rot caused by Fusarium oxysporum f. sp. asparagi and F. proliferatum. The disease is exacerbated when allelopathic toxins from old, rotting asparagus crowns are present in the soil (Elmer, 2016).</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Germany, this pest is of medium economic importance, mainly with respect to vigor and life span of the crop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installation of crowns is a critical point. Impact is therefore considered to be major.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Most plants for planting (about 90-95 % are "crowns") are produced in the field. An effective way to prevent infections is to select "clean" fields for crown production. Infections of module raised transplants (about 5-10%, usually in peat pots) grown from healthy seeds are very unlikely and not a main pathway.</w:t>
      </w:r>
      <w:r>
        <w:rPr>
          <w:color w:val="0200C9"/>
          <w:sz w:val="24"/>
          <w:szCs w:val="24"/>
        </w:rPr>
        <w:br/>
        <w:t xml:space="preserve">There are no effective fungicides available or registered in Germany [EU?].</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Many Fusarium may affect this crop. Asparagus is a long term crop with propagating material grown in field. Installation of crowns is a critical point.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Fusarium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Fusarium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Fusarium have been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a visual examination of the crop (If the plant reproductive material is tested, Fusarium may always be found. Moreover visual symptoms can be differentiated from Rhizoctonia). Crowns are sold after one year. First symptoms are only visible on the crown. At the end of the season, the whole plant is wilting.</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Elmer W H (2016) Effect of Leaf Mold Mulch, Biochar, and Earthworms on Mycorrhizal Colonization and Yield of Asparagus Affected by Fusarium Crown and Root Rot. Plant disease 100, 2507-2512;</w:t>
      </w:r>
    </w:p>
    <w:p>
      <w:pPr>
        <w:numPr>
          <w:ilvl w:val="0"/>
          <w:numId w:val="1"/>
        </w:numPr>
        <w:spacing w:before="0" w:after="0" w:line="240" w:lineRule="auto"/>
        <w:jc w:val="left"/>
        <w:rPr>
          <w:color w:val="0200C9"/>
          <w:sz w:val="24"/>
          <w:szCs w:val="24"/>
        </w:rPr>
      </w:pPr>
      <w:r>
        <w:rPr>
          <w:color w:val="0200C9"/>
          <w:sz w:val="24"/>
          <w:szCs w:val="24"/>
        </w:rPr>
        <w:t xml:space="preserve">Stępień Ł, Waśkiewicz A and Urbaniak M (2016) Wildly Growing Asparagus (Asparagus officinalis L.) Hosts Pathogenic Fusarium Species and Accumulates Their Mycotoxins. Microbial Ecology 71, 927-37;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(one main Fusarium oxysporum forma specialis for each host species in cucurbits). Plants are not considered to be a significant pathway provided seeds are healthy. Pathway from seed to economic impact on young seedlings is less direct than for bacterial diseases, and dependent on growing conditions.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Fusarium oxysporum f. sp. lini is a specific biotrophic pathotype. It infests soil for long term and survives saprophytically on the remaining plants. Seed transmission is rare and not considered to be significant. However the seed transmission of non-specific Fusarium [F. equiseti and F. avenaceum] is frequent. Experts considered that presence of the Fusarium complex on seeds is a significant pathway for the impact on seedlings.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Fusarium wilt of flax, caused by Fusarium oxysporum f. sp. lini (Fol), can infect flax at any growth stage and may result in 100% disease incidence in certain cultivars. Mycelial growth in the xylem interferes with water conduction, thus resulting in wilting of the plant. Depending on the plant growth stage, death of seedlings or premature death of plants can occur randomly or as distinct patches throughout the field. Plants grown from cracked or split seeds are more susceptible to wilting than intact seeds, whereas temperature and moisture level are considered to be the main factors affecting disease development (Edirisinghe, 2016). Fusarium spp, other than F. oxysporum f. sp. Lini, can cause non-specific symptoms on roots, leaf yellowing, and growth depression. They have a negative impact on seed emergence. These necrotrophic species are also slowly decaying the root bark, leading first to dry root rots before that roots are progressively decomposing. Destructive effects of these Fusarium spp. are observed later (in contrast with the biotrophic species F. oxysporum f. sp. Lini): infested plants do not bloom and stalks brown and dry prematurely.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major on seedlings.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This analysis was complicated by the judgment that F. oxysporum f. sp. Lini, is the most damaging Fusarium on Linum, but also that this particular pathotype is not primarily spread on seed. Conclusion was that there is insufficient evidence to recommend changes from the current regulation and measures of Fusarium spp. on seed of L. usitatissimum.</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Fusarium spp.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Edirisinghe P V (2016) Characterization of Flax Germplasm for Resistance to Fusarium Wilt Caused by Fusarium oxysporum f. sp. Lini. Department of Plant Science. University of Saskatchewan. Saskatoon. Available from: </w:t>
      </w:r>
      <w:hyperlink r:id="rId31506936539802aa3" w:history="1">
        <w:r>
          <w:rPr>
            <w:color w:val="0200C9"/>
            <w:sz w:val="24"/>
            <w:szCs w:val="24"/>
          </w:rPr>
          <w:t xml:space="preserve">https://ecommons.usask.ca/bitstream/handle/10388/7844/EDIRISINGHE-THESIS-2017.pdf?sequence=1</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at a higher level than the species level is not justified (main formae specialis on aubergine: Fusarium oxysporum f.sp. melongenae). Less information on impact and pathway is available than for cucurbits. Impact is likely to depend on the cropping system (glasshouse or outdoor, substrate). The ‘substantial freedom’ will already offer some protection.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OEPP/EPPO Bulletin 34, 79-90;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66676936539802e1a"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542984">
    <w:multiLevelType w:val="hybridMultilevel"/>
    <w:lvl w:ilvl="0" w:tplc="63903118">
      <w:start w:val="1"/>
      <w:numFmt w:val="decimal"/>
      <w:lvlText w:val="%1."/>
      <w:lvlJc w:val="left"/>
      <w:pPr>
        <w:ind w:left="720" w:hanging="360"/>
      </w:pPr>
    </w:lvl>
    <w:lvl w:ilvl="1" w:tplc="63903118" w:tentative="1">
      <w:start w:val="1"/>
      <w:numFmt w:val="lowerLetter"/>
      <w:lvlText w:val="%2."/>
      <w:lvlJc w:val="left"/>
      <w:pPr>
        <w:ind w:left="1440" w:hanging="360"/>
      </w:pPr>
    </w:lvl>
    <w:lvl w:ilvl="2" w:tplc="63903118" w:tentative="1">
      <w:start w:val="1"/>
      <w:numFmt w:val="lowerRoman"/>
      <w:lvlText w:val="%3."/>
      <w:lvlJc w:val="right"/>
      <w:pPr>
        <w:ind w:left="2160" w:hanging="180"/>
      </w:pPr>
    </w:lvl>
    <w:lvl w:ilvl="3" w:tplc="63903118" w:tentative="1">
      <w:start w:val="1"/>
      <w:numFmt w:val="decimal"/>
      <w:lvlText w:val="%4."/>
      <w:lvlJc w:val="left"/>
      <w:pPr>
        <w:ind w:left="2880" w:hanging="360"/>
      </w:pPr>
    </w:lvl>
    <w:lvl w:ilvl="4" w:tplc="63903118" w:tentative="1">
      <w:start w:val="1"/>
      <w:numFmt w:val="lowerLetter"/>
      <w:lvlText w:val="%5."/>
      <w:lvlJc w:val="left"/>
      <w:pPr>
        <w:ind w:left="3600" w:hanging="360"/>
      </w:pPr>
    </w:lvl>
    <w:lvl w:ilvl="5" w:tplc="63903118" w:tentative="1">
      <w:start w:val="1"/>
      <w:numFmt w:val="lowerRoman"/>
      <w:lvlText w:val="%6."/>
      <w:lvlJc w:val="right"/>
      <w:pPr>
        <w:ind w:left="4320" w:hanging="180"/>
      </w:pPr>
    </w:lvl>
    <w:lvl w:ilvl="6" w:tplc="63903118" w:tentative="1">
      <w:start w:val="1"/>
      <w:numFmt w:val="decimal"/>
      <w:lvlText w:val="%7."/>
      <w:lvlJc w:val="left"/>
      <w:pPr>
        <w:ind w:left="5040" w:hanging="360"/>
      </w:pPr>
    </w:lvl>
    <w:lvl w:ilvl="7" w:tplc="63903118" w:tentative="1">
      <w:start w:val="1"/>
      <w:numFmt w:val="lowerLetter"/>
      <w:lvlText w:val="%8."/>
      <w:lvlJc w:val="left"/>
      <w:pPr>
        <w:ind w:left="5760" w:hanging="360"/>
      </w:pPr>
    </w:lvl>
    <w:lvl w:ilvl="8" w:tplc="63903118" w:tentative="1">
      <w:start w:val="1"/>
      <w:numFmt w:val="lowerRoman"/>
      <w:lvlText w:val="%9."/>
      <w:lvlJc w:val="right"/>
      <w:pPr>
        <w:ind w:left="6480" w:hanging="180"/>
      </w:pPr>
    </w:lvl>
  </w:abstractNum>
  <w:abstractNum w:abstractNumId="69542983">
    <w:multiLevelType w:val="hybridMultilevel"/>
    <w:lvl w:ilvl="0" w:tplc="216959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542983">
    <w:abstractNumId w:val="69542983"/>
  </w:num>
  <w:num w:numId="69542984">
    <w:abstractNumId w:val="695429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1673300" Type="http://schemas.microsoft.com/office/2011/relationships/commentsExtended" Target="commentsExtended.xml"/><Relationship Id="rId31506936539802aa3" Type="http://schemas.openxmlformats.org/officeDocument/2006/relationships/hyperlink" Target="https://ecommons.usask.ca/bitstream/handle/10388/7844/EDIRISINGHE-THESIS-2017.pdf?sequence=1" TargetMode="External"/><Relationship Id="rId66676936539802e1a"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