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Coniothyrium (anamorphic genus) 1CONIG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Coniothyrium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F30000"/>
          <w:sz w:val="24"/>
          <w:szCs w:val="24"/>
        </w:rPr>
      </w:pPr>
      <w:r>
        <w:rPr>
          <w:color w:val="F30000"/>
          <w:sz w:val="24"/>
          <w:szCs w:val="24"/>
        </w:rPr>
        <w:t xml:space="preserve">Not 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When replying to the RNQP Questionnaire for the 'Ornamental Sector', no EU Member State identified this entry as important and justified to keep this entry listed at a higher level than the species level. No EU Member State proposed to replace this entry by pests listed at the species level.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br w:type="page"/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 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Origin of the listing: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Commission Directive 93/49/EEC</w:t>
      </w:r>
      <w:r>
        <w:rPr>
          <w:color w:val="000000"/>
          <w:sz w:val="24"/>
          <w:szCs w:val="24"/>
          <w:u w:val="single"/>
        </w:rPr>
        <w:br/>
        <w:t xml:space="preserve">Plants for planting: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Plants intended for planting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3 - Is the pest already listed in a PM4 standard on the concerned host plant?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Evaluation continues</w:t>
      </w:r>
      <w:r>
        <w:rPr>
          <w:b/>
          <w:bCs/>
          <w:color w:val="000000"/>
          <w:sz w:val="24"/>
          <w:szCs w:val="24"/>
          <w:u w:val="single"/>
        </w:rPr>
        <w:br/>
        <w:t xml:space="preserve">4 - Are the listed plants for planting the main* pathway for the "pest/host/intended use" combination? (*: significant compared to others):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 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br/>
        <w:t xml:space="preserve"> 
</w:t>
      </w:r>
      <w:r>
        <w:rPr>
          <w:color w:val="000000"/>
          <w:sz w:val="24"/>
          <w:szCs w:val="24"/>
          <w:u w:val="single"/>
        </w:rPr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5 - Economic impact:</w:t>
      </w:r>
      <w:r>
        <w:rPr>
          <w:color w:val="000000"/>
          <w:sz w:val="24"/>
          <w:szCs w:val="24"/>
          <w:u w:val="single"/>
        </w:rPr>
        <w:br/>
        <w:t xml:space="preserve">Are there documented reports of any economic impact on the host?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What is the likely economic impact of the pest irrespective of its infestation source in the absence of phytosanitary measures? (= official measures)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 economic impact due to the presence of the pest on the named host plant for planting, acceptable to the propagation and end user sectors concerned?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there unacceptable economic impact caused to other hosts (or the same host with a different intended use) produced at the same place of production due to the transfer of the pest from the named host plant for planting?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6 - Are there feasible and effective measures available to prevent the presence of the pest on the plants for planting at an incidence above a certain threshold (including zero) to avoid an unacceptable economic impact as regards the relevant host plants?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7- Is the quality of the data sufficient to recommend the pest to be listed as a RNQP?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Disqualified: No EU Member State considered this entry as important in the answers to the RNQP Questionnaire and gave justification(s) for a listing at a higher level than the species level. This entry will be covered by the 'Substantially free from' requirement that will remain in the Ornamental EU Marketing Directives.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8 - Tolerance level:</w:t>
      </w:r>
      <w:r>
        <w:rPr>
          <w:color w:val="000000"/>
          <w:sz w:val="24"/>
          <w:szCs w:val="24"/>
          <w:u w:val="single"/>
        </w:rPr>
        <w:br/>
        <w:t xml:space="preserve">Is there a need to change the Tolerance level: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Tolerance levels: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9 - Risk management measures:</w:t>
      </w:r>
      <w:r>
        <w:rPr>
          <w:color w:val="000000"/>
          <w:sz w:val="24"/>
          <w:szCs w:val="24"/>
          <w:u w:val="single"/>
        </w:rPr>
        <w:br/>
        <w:t xml:space="preserve">Is there a need to change the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Proposed Risk management measure: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Delisting.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REFERENCES: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6331385">
    <w:multiLevelType w:val="hybridMultilevel"/>
    <w:lvl w:ilvl="0" w:tplc="89053131">
      <w:start w:val="1"/>
      <w:numFmt w:val="decimal"/>
      <w:lvlText w:val="%1."/>
      <w:lvlJc w:val="left"/>
      <w:pPr>
        <w:ind w:left="720" w:hanging="360"/>
      </w:pPr>
    </w:lvl>
    <w:lvl w:ilvl="1" w:tplc="89053131" w:tentative="1">
      <w:start w:val="1"/>
      <w:numFmt w:val="lowerLetter"/>
      <w:lvlText w:val="%2."/>
      <w:lvlJc w:val="left"/>
      <w:pPr>
        <w:ind w:left="1440" w:hanging="360"/>
      </w:pPr>
    </w:lvl>
    <w:lvl w:ilvl="2" w:tplc="89053131" w:tentative="1">
      <w:start w:val="1"/>
      <w:numFmt w:val="lowerRoman"/>
      <w:lvlText w:val="%3."/>
      <w:lvlJc w:val="right"/>
      <w:pPr>
        <w:ind w:left="2160" w:hanging="180"/>
      </w:pPr>
    </w:lvl>
    <w:lvl w:ilvl="3" w:tplc="89053131" w:tentative="1">
      <w:start w:val="1"/>
      <w:numFmt w:val="decimal"/>
      <w:lvlText w:val="%4."/>
      <w:lvlJc w:val="left"/>
      <w:pPr>
        <w:ind w:left="2880" w:hanging="360"/>
      </w:pPr>
    </w:lvl>
    <w:lvl w:ilvl="4" w:tplc="89053131" w:tentative="1">
      <w:start w:val="1"/>
      <w:numFmt w:val="lowerLetter"/>
      <w:lvlText w:val="%5."/>
      <w:lvlJc w:val="left"/>
      <w:pPr>
        <w:ind w:left="3600" w:hanging="360"/>
      </w:pPr>
    </w:lvl>
    <w:lvl w:ilvl="5" w:tplc="89053131" w:tentative="1">
      <w:start w:val="1"/>
      <w:numFmt w:val="lowerRoman"/>
      <w:lvlText w:val="%6."/>
      <w:lvlJc w:val="right"/>
      <w:pPr>
        <w:ind w:left="4320" w:hanging="180"/>
      </w:pPr>
    </w:lvl>
    <w:lvl w:ilvl="6" w:tplc="89053131" w:tentative="1">
      <w:start w:val="1"/>
      <w:numFmt w:val="decimal"/>
      <w:lvlText w:val="%7."/>
      <w:lvlJc w:val="left"/>
      <w:pPr>
        <w:ind w:left="5040" w:hanging="360"/>
      </w:pPr>
    </w:lvl>
    <w:lvl w:ilvl="7" w:tplc="89053131" w:tentative="1">
      <w:start w:val="1"/>
      <w:numFmt w:val="lowerLetter"/>
      <w:lvlText w:val="%8."/>
      <w:lvlJc w:val="left"/>
      <w:pPr>
        <w:ind w:left="5760" w:hanging="360"/>
      </w:pPr>
    </w:lvl>
    <w:lvl w:ilvl="8" w:tplc="890531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331384">
    <w:multiLevelType w:val="hybridMultilevel"/>
    <w:lvl w:ilvl="0" w:tplc="655608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6331384">
    <w:abstractNumId w:val="56331384"/>
  </w:num>
  <w:num w:numId="56331385">
    <w:abstractNumId w:val="5633138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43590048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