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Verticillium dahliae VERTDA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(2014); Belgium (2015); Bulgaria (1986); Cyprus (2011); Czech Republic (2011); Denmark (1986); France (1986); Germany (2012); Greece (2013); Greece/Kriti (2013); Hungary (1986); Italy (2007); Malta (2007); Netherlands (2015); Portugal (1986); Slovakia (2012); Spain (2014); United Kingdom (2014); United Kingdom/England (1986); United Kingdom/Scotland (1986); United Kingdom/Channel Islands (1986)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19516a8d0c1c91497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 V. dahliae is present in most EU MSs, with the exception of Ireland (absent, no pest records) and Poland (absent/uncertain). The current status of V. dahliae in the MSs where the pathogen is known to occur ranges from “restricted distribution” to “widespread” (EFSA, 2014).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Cydonia oblonga (CYDOB)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2842341">
    <w:multiLevelType w:val="hybridMultilevel"/>
    <w:lvl w:ilvl="0" w:tplc="22664939">
      <w:start w:val="1"/>
      <w:numFmt w:val="decimal"/>
      <w:lvlText w:val="%1."/>
      <w:lvlJc w:val="left"/>
      <w:pPr>
        <w:ind w:left="720" w:hanging="360"/>
      </w:pPr>
    </w:lvl>
    <w:lvl w:ilvl="1" w:tplc="22664939" w:tentative="1">
      <w:start w:val="1"/>
      <w:numFmt w:val="lowerLetter"/>
      <w:lvlText w:val="%2."/>
      <w:lvlJc w:val="left"/>
      <w:pPr>
        <w:ind w:left="1440" w:hanging="360"/>
      </w:pPr>
    </w:lvl>
    <w:lvl w:ilvl="2" w:tplc="22664939" w:tentative="1">
      <w:start w:val="1"/>
      <w:numFmt w:val="lowerRoman"/>
      <w:lvlText w:val="%3."/>
      <w:lvlJc w:val="right"/>
      <w:pPr>
        <w:ind w:left="2160" w:hanging="180"/>
      </w:pPr>
    </w:lvl>
    <w:lvl w:ilvl="3" w:tplc="22664939" w:tentative="1">
      <w:start w:val="1"/>
      <w:numFmt w:val="decimal"/>
      <w:lvlText w:val="%4."/>
      <w:lvlJc w:val="left"/>
      <w:pPr>
        <w:ind w:left="2880" w:hanging="360"/>
      </w:pPr>
    </w:lvl>
    <w:lvl w:ilvl="4" w:tplc="22664939" w:tentative="1">
      <w:start w:val="1"/>
      <w:numFmt w:val="lowerLetter"/>
      <w:lvlText w:val="%5."/>
      <w:lvlJc w:val="left"/>
      <w:pPr>
        <w:ind w:left="3600" w:hanging="360"/>
      </w:pPr>
    </w:lvl>
    <w:lvl w:ilvl="5" w:tplc="22664939" w:tentative="1">
      <w:start w:val="1"/>
      <w:numFmt w:val="lowerRoman"/>
      <w:lvlText w:val="%6."/>
      <w:lvlJc w:val="right"/>
      <w:pPr>
        <w:ind w:left="4320" w:hanging="180"/>
      </w:pPr>
    </w:lvl>
    <w:lvl w:ilvl="6" w:tplc="22664939" w:tentative="1">
      <w:start w:val="1"/>
      <w:numFmt w:val="decimal"/>
      <w:lvlText w:val="%7."/>
      <w:lvlJc w:val="left"/>
      <w:pPr>
        <w:ind w:left="5040" w:hanging="360"/>
      </w:pPr>
    </w:lvl>
    <w:lvl w:ilvl="7" w:tplc="22664939" w:tentative="1">
      <w:start w:val="1"/>
      <w:numFmt w:val="lowerLetter"/>
      <w:lvlText w:val="%8."/>
      <w:lvlJc w:val="left"/>
      <w:pPr>
        <w:ind w:left="5760" w:hanging="360"/>
      </w:pPr>
    </w:lvl>
    <w:lvl w:ilvl="8" w:tplc="2266493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842340">
    <w:multiLevelType w:val="hybridMultilevel"/>
    <w:lvl w:ilvl="0" w:tplc="224399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2842340">
    <w:abstractNumId w:val="92842340"/>
  </w:num>
  <w:num w:numId="92842341">
    <w:abstractNumId w:val="928423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28598243" Type="http://schemas.microsoft.com/office/2011/relationships/commentsExtended" Target="commentsExtended.xml"/><Relationship Id="rId19516a8d0c1c91497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