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Impatiens necrotic spot tospovirus (Impatiens necrotic spot virus) INSV00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Impatiens necrotic spot tospovirus (INSV) is a single taxonomic entity (genus Tospovirus: family Bunyaviridae). In 2015 it was proposed to change the name of the virus from Impatiens necrotic spot virus to Impatiens necrotic spot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(2011); Czech Republic (2011); Finland (2013); France (2011); Germany (2011); Hungary (2007); Italy (1999); Italy/Sicilia (1998); Netherlands (2015); Poland (1997); Portugal (2011); Slovenia (2011); Spain (2011); United Kingdom (2011); United Kingdom/England (1998)</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3566a8d0acc6e82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listed in EPPO certification scheme PM 4/3 for Pelargonium. However experts decided to continue the evaluation because of uncertainties concerning the unacceptable economic impact on this host plant.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INSV has a broad host range of more than 300 species, mostly ornamentals. INSV presents a serious problem to the ornamentals industry (Daughtrey et al., 1997; Elliott et al., 2009). Approximately 80 % of of greenhouse ornamentals tospovirus problems in USA have been identified as INSV; and less than 20% for TSWV (Daughtrey et al., 1997). Symptoms of tospoviruses vary significantly depending on local or systemic infections, on the host species, its development stage, the virus strain, and environmental (growth) factors (EFSA, 2012).</w:t>
      </w:r>
      <w:r>
        <w:rPr>
          <w:color w:val="0200C9"/>
          <w:sz w:val="24"/>
          <w:szCs w:val="24"/>
        </w:rPr>
        <w:br/>
        <w:t xml:space="preserve">The pest was found in this host in Iran (Shahraeen et al., 2002). However Pelargonium sp. has not been listed in the host plant of INSV in Verhoeven and Roenhorst, (1998), Lebas and Ochoa-Corona (2007) and Elliott et al., (2009).</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Iran, samples with small necrotic spots, leaf yellowing, ring spots, necrotic vein clearing, wilting, and dwarf symptoms from Pelargonium roseum were positive for INSV (Shahraeen et al., 2002). No significant crop losses in Pelargonium spp. from tospoviruses were reported even though INSV and TSWV have occasionally been detected in Pelargonium × hortorum and Pelargonium peltatum in the USA (Daughtrey et al.,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the RNQP Status despite listed in a EPPO PM 4 Standard on this host, because of lack of evidence on economic impact and pathway importance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pest categorisation of the tospoviruses. EFSA Journal 10, 2772. 4264 pp.;</w:t>
      </w:r>
    </w:p>
    <w:p>
      <w:pPr>
        <w:numPr>
          <w:ilvl w:val="0"/>
          <w:numId w:val="1"/>
        </w:numPr>
        <w:spacing w:before="0" w:after="0" w:line="240" w:lineRule="auto"/>
        <w:jc w:val="left"/>
        <w:rPr>
          <w:color w:val="0200C9"/>
          <w:sz w:val="24"/>
          <w:szCs w:val="24"/>
        </w:rPr>
      </w:pPr>
      <w:r>
        <w:rPr>
          <w:color w:val="0200C9"/>
          <w:sz w:val="24"/>
          <w:szCs w:val="24"/>
        </w:rPr>
        <w:t xml:space="preserve">Elliott DR, Lebas BSM, Ochoa-Corona FM, Tang J &amp; Alexander BJR (2009) Investigation of Impatiens necrotic spot virus outbreaks in New Zealand. Australasian Plant Pathology 38, 490–495;</w:t>
      </w:r>
    </w:p>
    <w:p>
      <w:pPr>
        <w:numPr>
          <w:ilvl w:val="0"/>
          <w:numId w:val="1"/>
        </w:numPr>
        <w:spacing w:before="0" w:after="0" w:line="240" w:lineRule="auto"/>
        <w:jc w:val="left"/>
        <w:rPr>
          <w:color w:val="0200C9"/>
          <w:sz w:val="24"/>
          <w:szCs w:val="24"/>
        </w:rPr>
      </w:pPr>
      <w:r>
        <w:rPr>
          <w:color w:val="0200C9"/>
          <w:sz w:val="24"/>
          <w:szCs w:val="24"/>
        </w:rPr>
        <w:t xml:space="preserve">Hausbeck MK, Welliver RA, Derr MA &amp; Gildow FE (1992) Tomato spotted wilt survey among greenhouse ornamentals in Pennsylvania. Plant Disease 76, 795–800;</w:t>
      </w:r>
    </w:p>
    <w:p>
      <w:pPr>
        <w:numPr>
          <w:ilvl w:val="0"/>
          <w:numId w:val="1"/>
        </w:numPr>
        <w:spacing w:before="0" w:after="0" w:line="240" w:lineRule="auto"/>
        <w:jc w:val="left"/>
        <w:rPr>
          <w:color w:val="0200C9"/>
          <w:sz w:val="24"/>
          <w:szCs w:val="24"/>
        </w:rPr>
      </w:pPr>
      <w:r>
        <w:rPr>
          <w:color w:val="0200C9"/>
          <w:sz w:val="24"/>
          <w:szCs w:val="24"/>
        </w:rPr>
        <w:t xml:space="preserve">Lebas BSM, Ochoa-Corona FM, 2007. Impatiens necrotic spot virus. In: Characterization, diagnosis and management of plant viruses. v 4, Grain crops &amp; Ornamentals, Eds:RaoGP, Bragard C and Lebas BSM.Studium Press, LLC Texas, USA, 221-243;</w:t>
      </w:r>
    </w:p>
    <w:p>
      <w:pPr>
        <w:numPr>
          <w:ilvl w:val="0"/>
          <w:numId w:val="1"/>
        </w:numPr>
        <w:spacing w:before="0" w:after="0" w:line="240" w:lineRule="auto"/>
        <w:jc w:val="left"/>
        <w:rPr>
          <w:color w:val="0200C9"/>
          <w:sz w:val="24"/>
          <w:szCs w:val="24"/>
        </w:rPr>
      </w:pPr>
      <w:r>
        <w:rPr>
          <w:color w:val="0200C9"/>
          <w:sz w:val="24"/>
          <w:szCs w:val="24"/>
        </w:rPr>
        <w:t xml:space="preserve">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Shahraeen N, Ghotbi T &amp; Mehraban AH (2002) Occurrence of Impatiens necrotic spot virus in ornamentals in Mahallat and Tehran provinces in Iran. Plant Disease 86, 694;</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77-80;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687040">
    <w:multiLevelType w:val="hybridMultilevel"/>
    <w:lvl w:ilvl="0" w:tplc="93854287">
      <w:start w:val="1"/>
      <w:numFmt w:val="decimal"/>
      <w:lvlText w:val="%1."/>
      <w:lvlJc w:val="left"/>
      <w:pPr>
        <w:ind w:left="720" w:hanging="360"/>
      </w:pPr>
    </w:lvl>
    <w:lvl w:ilvl="1" w:tplc="93854287" w:tentative="1">
      <w:start w:val="1"/>
      <w:numFmt w:val="lowerLetter"/>
      <w:lvlText w:val="%2."/>
      <w:lvlJc w:val="left"/>
      <w:pPr>
        <w:ind w:left="1440" w:hanging="360"/>
      </w:pPr>
    </w:lvl>
    <w:lvl w:ilvl="2" w:tplc="93854287" w:tentative="1">
      <w:start w:val="1"/>
      <w:numFmt w:val="lowerRoman"/>
      <w:lvlText w:val="%3."/>
      <w:lvlJc w:val="right"/>
      <w:pPr>
        <w:ind w:left="2160" w:hanging="180"/>
      </w:pPr>
    </w:lvl>
    <w:lvl w:ilvl="3" w:tplc="93854287" w:tentative="1">
      <w:start w:val="1"/>
      <w:numFmt w:val="decimal"/>
      <w:lvlText w:val="%4."/>
      <w:lvlJc w:val="left"/>
      <w:pPr>
        <w:ind w:left="2880" w:hanging="360"/>
      </w:pPr>
    </w:lvl>
    <w:lvl w:ilvl="4" w:tplc="93854287" w:tentative="1">
      <w:start w:val="1"/>
      <w:numFmt w:val="lowerLetter"/>
      <w:lvlText w:val="%5."/>
      <w:lvlJc w:val="left"/>
      <w:pPr>
        <w:ind w:left="3600" w:hanging="360"/>
      </w:pPr>
    </w:lvl>
    <w:lvl w:ilvl="5" w:tplc="93854287" w:tentative="1">
      <w:start w:val="1"/>
      <w:numFmt w:val="lowerRoman"/>
      <w:lvlText w:val="%6."/>
      <w:lvlJc w:val="right"/>
      <w:pPr>
        <w:ind w:left="4320" w:hanging="180"/>
      </w:pPr>
    </w:lvl>
    <w:lvl w:ilvl="6" w:tplc="93854287" w:tentative="1">
      <w:start w:val="1"/>
      <w:numFmt w:val="decimal"/>
      <w:lvlText w:val="%7."/>
      <w:lvlJc w:val="left"/>
      <w:pPr>
        <w:ind w:left="5040" w:hanging="360"/>
      </w:pPr>
    </w:lvl>
    <w:lvl w:ilvl="7" w:tplc="93854287" w:tentative="1">
      <w:start w:val="1"/>
      <w:numFmt w:val="lowerLetter"/>
      <w:lvlText w:val="%8."/>
      <w:lvlJc w:val="left"/>
      <w:pPr>
        <w:ind w:left="5760" w:hanging="360"/>
      </w:pPr>
    </w:lvl>
    <w:lvl w:ilvl="8" w:tplc="93854287" w:tentative="1">
      <w:start w:val="1"/>
      <w:numFmt w:val="lowerRoman"/>
      <w:lvlText w:val="%9."/>
      <w:lvlJc w:val="right"/>
      <w:pPr>
        <w:ind w:left="6480" w:hanging="180"/>
      </w:pPr>
    </w:lvl>
  </w:abstractNum>
  <w:abstractNum w:abstractNumId="97687039">
    <w:multiLevelType w:val="hybridMultilevel"/>
    <w:lvl w:ilvl="0" w:tplc="440619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687039">
    <w:abstractNumId w:val="97687039"/>
  </w:num>
  <w:num w:numId="97687040">
    <w:abstractNumId w:val="976870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5433550" Type="http://schemas.microsoft.com/office/2011/relationships/commentsExtended" Target="commentsExtended.xml"/><Relationship Id="rId83566a8d0acc6e82d"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