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Tomato spotted wilt tospovirus (tomato spotted wilt virus) (TSWV00)</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Tomato spotted wilt tosopvirus (TSWV) is a single taxonomic entity (genus Tospovirus: family Bunyaviridae). In 2015 it was proposed to change the name of the virus from Tomato spotted wilt virus to Tomato spotted wilt tospovirus (ICTV, 2015; Van Regenmortel et al., 2015). It has been ratified in 2016 for all the family of the Bunyaviridae.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Belgium (2014); Bulgaria (2013); Croatia (1999); Cyprus (2011); Czech Republic (2011); France (2013); Germany (2011); Greece (2002); Greece/Kriti (1994); Hungary (2012); Ireland (1993); Italy (2013); Italy/Sicilia (1994); Italy/Sardegna (2006); Lithuania (1998); Malta (2011); Netherlands (2015); Portugal (2011); Portugal/Madeira (2001); Romania (2011); Slovenia (2011); Spain (2016); Spain/Islas Canárias (2011); Spain/Islas Baleares (2011); Sweden (1998); United Kingdom (2011); United Kingdom/England (1995); United Kingdom/Scotland (1995); United Kingdom/Channel Islands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288166289dac8e14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Dianthus caryophyllus (DINCA)</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Commission Directive 93/49/EEC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TSWV has an extremely wide host range with more than 1 300 plants including agricultural crops, wild and weed species (Parrella et al., 2003; Peters, 2003). TSWV is a systemic pathogen and, as such, it is very efficiently transmitted by all vegetative multiplication techniques (EFSA-PLH, 2012). The virus is transmitted by thrips in a persistent propagative mode (Ullman et al., 1993; Wijkamp et al., 1993). Because of the persistence of TSWV in the vectors, the virus can be carried by infected plant material but also by viruliferous thrips, which can be present on a consignment that is infected with TSVW or even on consignments of non-host plants of the virus. The interception reports in EUROPHYT (very few) indicate that TSWV is found mostly in consignments of ornamentals. No interceptions have been reported on Dianthus sp. for the period 1996-2012. Dianthus sp. is not included in the plant species found infected with TSWV in the Netherlands and USA (Verhoeven and Roenhorst, 1994; Daughtrey et al., 1997; Verhoeven and Roenhorst, 1998). TSWV and viruliferous thrips are being transported in living planting material and will survive transport and storage as long as their hosts remain alive (EFSA-PLH, 2012). Experts concluded that it is questionable if plants for planting of this host represent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w:t>
      </w:r>
      <w:r>
        <w:rPr>
          <w:color w:val="000000"/>
          <w:sz w:val="24"/>
          <w:szCs w:val="24"/>
          <w:u w:val="single"/>
        </w:rPr>
        <w:br/>
        <w:t xml:space="preserve">Justification:</w:t>
      </w:r>
      <w:r>
        <w:rPr>
          <w:color w:val="000000"/>
          <w:sz w:val="24"/>
          <w:szCs w:val="24"/>
        </w:rPr>
        <w:t xml:space="preserve">
</w:t>
      </w:r>
      <w:r>
        <w:rPr>
          <w:color w:val="F30000"/>
          <w:sz w:val="24"/>
          <w:szCs w:val="24"/>
        </w:rPr>
        <w:t xml:space="preserve">In Greece, samples with typical symptoms of tospovirus infection such as chlorotic and necrotic rings on the leaves and malformation and necrosis of the flowers from Dianthus caryophyllus were positive for TSWV (Chatzivassiliou et al., 2000). No other information on direct impacts on this host could be found, (though it could potentially have an indirect impact on neighbouring host plants in the facility in the presence of vectors).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limited evidence of economic impact on the host plant.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Chatzivassiliou EK, Livieratos I, Jenser G &amp; Katis NI (2000) Ornamental plants and thrips populations associated with tomato spotted wilt virus in Greece. Phytoparasitica 28, 257-264;</w:t>
      </w:r>
    </w:p>
    <w:p>
      <w:pPr>
        <w:numPr>
          <w:ilvl w:val="0"/>
          <w:numId w:val="1"/>
        </w:numPr>
        <w:spacing w:before="0" w:after="0" w:line="240" w:lineRule="auto"/>
        <w:jc w:val="left"/>
        <w:rPr>
          <w:color w:val="0200C9"/>
          <w:sz w:val="24"/>
          <w:szCs w:val="24"/>
        </w:rPr>
      </w:pPr>
      <w:r>
        <w:rPr>
          <w:color w:val="0200C9"/>
          <w:sz w:val="24"/>
          <w:szCs w:val="24"/>
        </w:rPr>
        <w:t xml:space="preserve">Daughtrey ML, Jones RK, Moyer JW, Daub ME &amp; Baker JR (1997) Tospoviruses strike the greenhouse industry—INSV has become a major pathogen on flower crops. Plant Disease 81, 1220–1230;</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Tomato spotted wilt virus ;</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 to plant health posed by Tomato spotted wilt virus to the EU territory with identification and evaluation of risk reduction options. EFSA Journal 2012;10(12):3029. [64 pp.] doi:10.2903/j.efsa.2012.3029. Available online: www.efsa.europa.eu/efsajournal;</w:t>
      </w:r>
    </w:p>
    <w:p>
      <w:pPr>
        <w:numPr>
          <w:ilvl w:val="0"/>
          <w:numId w:val="1"/>
        </w:numPr>
        <w:spacing w:before="0" w:after="0" w:line="240" w:lineRule="auto"/>
        <w:jc w:val="left"/>
        <w:rPr>
          <w:color w:val="0200C9"/>
          <w:sz w:val="24"/>
          <w:szCs w:val="24"/>
        </w:rPr>
      </w:pPr>
      <w:r>
        <w:rPr>
          <w:color w:val="0200C9"/>
          <w:sz w:val="24"/>
          <w:szCs w:val="24"/>
        </w:rPr>
        <w:t xml:space="preserve">International Committee on Taxonomy of Viruses (ICTV) (2015) Implementation of non-Latinized binomial species names in the family Bunyaviridae;</w:t>
      </w:r>
    </w:p>
    <w:p>
      <w:pPr>
        <w:numPr>
          <w:ilvl w:val="0"/>
          <w:numId w:val="1"/>
        </w:numPr>
        <w:spacing w:before="0" w:after="0" w:line="240" w:lineRule="auto"/>
        <w:jc w:val="left"/>
        <w:rPr>
          <w:color w:val="0200C9"/>
          <w:sz w:val="24"/>
          <w:szCs w:val="24"/>
        </w:rPr>
      </w:pPr>
      <w:r>
        <w:rPr>
          <w:color w:val="0200C9"/>
          <w:sz w:val="24"/>
          <w:szCs w:val="24"/>
        </w:rPr>
        <w:t xml:space="preserve">Parrella G, Gognalons P, Gebre-Selassie K, Vovlas C and Marchoux G (2003) An update of the host range of tomato spotted wilt virus. Journal of Plant Pathology 85, 227–264;</w:t>
      </w:r>
    </w:p>
    <w:p>
      <w:pPr>
        <w:numPr>
          <w:ilvl w:val="0"/>
          <w:numId w:val="1"/>
        </w:numPr>
        <w:spacing w:before="0" w:after="0" w:line="240" w:lineRule="auto"/>
        <w:jc w:val="left"/>
        <w:rPr>
          <w:color w:val="0200C9"/>
          <w:sz w:val="24"/>
          <w:szCs w:val="24"/>
        </w:rPr>
      </w:pPr>
      <w:r>
        <w:rPr>
          <w:color w:val="0200C9"/>
          <w:sz w:val="24"/>
          <w:szCs w:val="24"/>
        </w:rPr>
        <w:t xml:space="preserve">Van Regenmortel MH, Burke DS, Calisher CH, Dietzgen RG, Fauquet CM, Ghabrial SA, Jahrling PB, Johnson KM, Holbrook MR, Horzinek MC, Keil GM, Kuhn JH, Mahy BW, Martelli GP, Pringle C, Rybicki EP, Skern T, Tesh, RB, Wahl - Jensen V, Walker PJ &amp; Weaver SC (2010) A proposal to change existing virus species names to non - Latinized binomials. Arch. Virol. 2010 155, 1909 - 1919;</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(1994) Tomato spotted wilt virus: ecological aspects in ornamental crops in the Netherlands from 1989 up to 1991. Acta Horticulturae, 377, 175–182;</w:t>
      </w:r>
    </w:p>
    <w:p>
      <w:pPr>
        <w:numPr>
          <w:ilvl w:val="0"/>
          <w:numId w:val="1"/>
        </w:numPr>
        <w:spacing w:before="0" w:after="0" w:line="240" w:lineRule="auto"/>
        <w:jc w:val="left"/>
        <w:rPr>
          <w:color w:val="0200C9"/>
          <w:sz w:val="24"/>
          <w:szCs w:val="24"/>
        </w:rPr>
      </w:pPr>
      <w:r>
        <w:rPr>
          <w:color w:val="0200C9"/>
          <w:sz w:val="24"/>
          <w:szCs w:val="24"/>
        </w:rPr>
        <w:t xml:space="preserve">Verhoeven TJ &amp; Roenhorst JW (1998) Occurrence of tospoviruses in the Netherlands. Proceedings of the Fourth International Symposium on Tospoviruses and thrips in Floral and Vegetable Crops, Wageningen, Netherlands. May 2-6 1998, 77-80;</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817000">
    <w:multiLevelType w:val="hybridMultilevel"/>
    <w:lvl w:ilvl="0" w:tplc="10681200">
      <w:start w:val="1"/>
      <w:numFmt w:val="decimal"/>
      <w:lvlText w:val="%1."/>
      <w:lvlJc w:val="left"/>
      <w:pPr>
        <w:ind w:left="720" w:hanging="360"/>
      </w:pPr>
    </w:lvl>
    <w:lvl w:ilvl="1" w:tplc="10681200" w:tentative="1">
      <w:start w:val="1"/>
      <w:numFmt w:val="lowerLetter"/>
      <w:lvlText w:val="%2."/>
      <w:lvlJc w:val="left"/>
      <w:pPr>
        <w:ind w:left="1440" w:hanging="360"/>
      </w:pPr>
    </w:lvl>
    <w:lvl w:ilvl="2" w:tplc="10681200" w:tentative="1">
      <w:start w:val="1"/>
      <w:numFmt w:val="lowerRoman"/>
      <w:lvlText w:val="%3."/>
      <w:lvlJc w:val="right"/>
      <w:pPr>
        <w:ind w:left="2160" w:hanging="180"/>
      </w:pPr>
    </w:lvl>
    <w:lvl w:ilvl="3" w:tplc="10681200" w:tentative="1">
      <w:start w:val="1"/>
      <w:numFmt w:val="decimal"/>
      <w:lvlText w:val="%4."/>
      <w:lvlJc w:val="left"/>
      <w:pPr>
        <w:ind w:left="2880" w:hanging="360"/>
      </w:pPr>
    </w:lvl>
    <w:lvl w:ilvl="4" w:tplc="10681200" w:tentative="1">
      <w:start w:val="1"/>
      <w:numFmt w:val="lowerLetter"/>
      <w:lvlText w:val="%5."/>
      <w:lvlJc w:val="left"/>
      <w:pPr>
        <w:ind w:left="3600" w:hanging="360"/>
      </w:pPr>
    </w:lvl>
    <w:lvl w:ilvl="5" w:tplc="10681200" w:tentative="1">
      <w:start w:val="1"/>
      <w:numFmt w:val="lowerRoman"/>
      <w:lvlText w:val="%6."/>
      <w:lvlJc w:val="right"/>
      <w:pPr>
        <w:ind w:left="4320" w:hanging="180"/>
      </w:pPr>
    </w:lvl>
    <w:lvl w:ilvl="6" w:tplc="10681200" w:tentative="1">
      <w:start w:val="1"/>
      <w:numFmt w:val="decimal"/>
      <w:lvlText w:val="%7."/>
      <w:lvlJc w:val="left"/>
      <w:pPr>
        <w:ind w:left="5040" w:hanging="360"/>
      </w:pPr>
    </w:lvl>
    <w:lvl w:ilvl="7" w:tplc="10681200" w:tentative="1">
      <w:start w:val="1"/>
      <w:numFmt w:val="lowerLetter"/>
      <w:lvlText w:val="%8."/>
      <w:lvlJc w:val="left"/>
      <w:pPr>
        <w:ind w:left="5760" w:hanging="360"/>
      </w:pPr>
    </w:lvl>
    <w:lvl w:ilvl="8" w:tplc="10681200" w:tentative="1">
      <w:start w:val="1"/>
      <w:numFmt w:val="lowerRoman"/>
      <w:lvlText w:val="%9."/>
      <w:lvlJc w:val="right"/>
      <w:pPr>
        <w:ind w:left="6480" w:hanging="180"/>
      </w:pPr>
    </w:lvl>
  </w:abstractNum>
  <w:abstractNum w:abstractNumId="11816999">
    <w:multiLevelType w:val="hybridMultilevel"/>
    <w:lvl w:ilvl="0" w:tplc="841940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816999">
    <w:abstractNumId w:val="11816999"/>
  </w:num>
  <w:num w:numId="11817000">
    <w:abstractNumId w:val="1181700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0754076" Type="http://schemas.microsoft.com/office/2011/relationships/commentsExtended" Target="commentsExtended.xml"/><Relationship Id="rId288166289dac8e141"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