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4766a8d0afdb062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Begonia x hiemalis and Begonia spp. are not included in the plant species found infected with TSWV in the Netherlands (Verhoeven and Roenhorst, 1994; Verhoeven and Roenhorst, 1998). For the period 1996-2012 only one interception has been reported on Begonia x hiemalis. TSWV and viruliferous thrips are being transported in living planting material and will survive transport and storage as long as their hosts remain alive (EFSA, 2012). The plants for planting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Daughtrey et al., 1997). Symptoms including necrotic spots, necrotic veins, ring spots, white spots and blotches on leaves and stem necrosis affect the quality of potted plants of Pelargonium, Begonia, Impatiens, Streptocarpus and Chrysanthemum and render them unmarketable. However, the impact of TSWV diseases on the production of ornamentals can be considered moderate because not all species are affected to the same extent and TSWV might not affect entire cultures (EFSA,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tomato spotted wilt 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483104">
    <w:multiLevelType w:val="hybridMultilevel"/>
    <w:lvl w:ilvl="0" w:tplc="53450587">
      <w:start w:val="1"/>
      <w:numFmt w:val="decimal"/>
      <w:lvlText w:val="%1."/>
      <w:lvlJc w:val="left"/>
      <w:pPr>
        <w:ind w:left="720" w:hanging="360"/>
      </w:pPr>
    </w:lvl>
    <w:lvl w:ilvl="1" w:tplc="53450587" w:tentative="1">
      <w:start w:val="1"/>
      <w:numFmt w:val="lowerLetter"/>
      <w:lvlText w:val="%2."/>
      <w:lvlJc w:val="left"/>
      <w:pPr>
        <w:ind w:left="1440" w:hanging="360"/>
      </w:pPr>
    </w:lvl>
    <w:lvl w:ilvl="2" w:tplc="53450587" w:tentative="1">
      <w:start w:val="1"/>
      <w:numFmt w:val="lowerRoman"/>
      <w:lvlText w:val="%3."/>
      <w:lvlJc w:val="right"/>
      <w:pPr>
        <w:ind w:left="2160" w:hanging="180"/>
      </w:pPr>
    </w:lvl>
    <w:lvl w:ilvl="3" w:tplc="53450587" w:tentative="1">
      <w:start w:val="1"/>
      <w:numFmt w:val="decimal"/>
      <w:lvlText w:val="%4."/>
      <w:lvlJc w:val="left"/>
      <w:pPr>
        <w:ind w:left="2880" w:hanging="360"/>
      </w:pPr>
    </w:lvl>
    <w:lvl w:ilvl="4" w:tplc="53450587" w:tentative="1">
      <w:start w:val="1"/>
      <w:numFmt w:val="lowerLetter"/>
      <w:lvlText w:val="%5."/>
      <w:lvlJc w:val="left"/>
      <w:pPr>
        <w:ind w:left="3600" w:hanging="360"/>
      </w:pPr>
    </w:lvl>
    <w:lvl w:ilvl="5" w:tplc="53450587" w:tentative="1">
      <w:start w:val="1"/>
      <w:numFmt w:val="lowerRoman"/>
      <w:lvlText w:val="%6."/>
      <w:lvlJc w:val="right"/>
      <w:pPr>
        <w:ind w:left="4320" w:hanging="180"/>
      </w:pPr>
    </w:lvl>
    <w:lvl w:ilvl="6" w:tplc="53450587" w:tentative="1">
      <w:start w:val="1"/>
      <w:numFmt w:val="decimal"/>
      <w:lvlText w:val="%7."/>
      <w:lvlJc w:val="left"/>
      <w:pPr>
        <w:ind w:left="5040" w:hanging="360"/>
      </w:pPr>
    </w:lvl>
    <w:lvl w:ilvl="7" w:tplc="53450587" w:tentative="1">
      <w:start w:val="1"/>
      <w:numFmt w:val="lowerLetter"/>
      <w:lvlText w:val="%8."/>
      <w:lvlJc w:val="left"/>
      <w:pPr>
        <w:ind w:left="5760" w:hanging="360"/>
      </w:pPr>
    </w:lvl>
    <w:lvl w:ilvl="8" w:tplc="53450587" w:tentative="1">
      <w:start w:val="1"/>
      <w:numFmt w:val="lowerRoman"/>
      <w:lvlText w:val="%9."/>
      <w:lvlJc w:val="right"/>
      <w:pPr>
        <w:ind w:left="6480" w:hanging="180"/>
      </w:pPr>
    </w:lvl>
  </w:abstractNum>
  <w:abstractNum w:abstractNumId="71483103">
    <w:multiLevelType w:val="hybridMultilevel"/>
    <w:lvl w:ilvl="0" w:tplc="759921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483103">
    <w:abstractNumId w:val="71483103"/>
  </w:num>
  <w:num w:numId="71483104">
    <w:abstractNumId w:val="714831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607602" Type="http://schemas.microsoft.com/office/2011/relationships/commentsExtended" Target="commentsExtended.xml"/><Relationship Id="rId94766a8d0afdb062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