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Potato mop-top virus (Potato mop-top pomovirus) PMTV00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Seed potato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Seed potato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Czech Republic (2002); Denmark (2010); Finland (2011); Germany (2002); Ireland (2002); Latvia (2010); Netherlands (2015); Poland (2010); Sweden (2014); United Kingdom (2012); United Kingdom/England (2009); United Kingdom/Scotland (2012)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candidate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58916ae7607b7e98e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 </w:t>
      </w:r>
      <w:r>
        <w:rPr>
          <w:color w:val="149613"/>
          <w:sz w:val="24"/>
          <w:szCs w:val="24"/>
        </w:rPr>
        <w:t xml:space="preserve">Solanum tuberosum (SOLTU)</w:t>
      </w:r>
      <w:r>
        <w:rPr>
          <w:color w:val="000000"/>
          <w:sz w:val="24"/>
          <w:szCs w:val="24"/>
        </w:rPr>
        <w:t xml:space="preserve"> for the Seed potato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Origin of the listing: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PM 4/28 (1)</w:t>
      </w:r>
      <w:r>
        <w:rPr>
          <w:color w:val="000000"/>
          <w:sz w:val="24"/>
          <w:szCs w:val="24"/>
          <w:u w:val="single"/>
        </w:rPr>
        <w:br/>
        <w:t xml:space="preserve">Plants for planting: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Plants intended for planting of nuclear stock, other than [true] seeds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3 - Is the pest already listed in a PM4 standard on the concerned host plant?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Yes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Qualified</w:t>
      </w:r>
      <w:r>
        <w:rPr>
          <w:color w:val="000000"/>
          <w:sz w:val="24"/>
          <w:szCs w:val="24"/>
        </w:rPr>
        <w:br/>
        <w:t xml:space="preserve"> 
</w:t>
      </w: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149613"/>
          <w:sz w:val="24"/>
          <w:szCs w:val="24"/>
        </w:rPr>
        <w:t xml:space="preserve">Experts agreed that the nuclear stock should be tested or derived from mother plants which have been tested for this virus.</w:t>
      </w:r>
      <w:r>
        <w:rPr>
          <w:b/>
          <w:bCs/>
          <w:color w:val="000000"/>
          <w:sz w:val="24"/>
          <w:szCs w:val="24"/>
          <w:u w:val="single"/>
        </w:rPr>
        <w:br/>
        <w:t xml:space="preserve">4 - Are the listed plants for planting the main* pathway for the "pest/host/intended use" combination? (*: significant compared to others):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br/>
        <w:t xml:space="preserve"> 
</w:t>
      </w:r>
      <w:r>
        <w:rPr>
          <w:color w:val="000000"/>
          <w:sz w:val="24"/>
          <w:szCs w:val="24"/>
          <w:u w:val="single"/>
        </w:rPr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5 - Economic impact:</w:t>
      </w:r>
      <w:r>
        <w:rPr>
          <w:color w:val="000000"/>
          <w:sz w:val="24"/>
          <w:szCs w:val="24"/>
          <w:u w:val="single"/>
        </w:rPr>
        <w:br/>
        <w:t xml:space="preserve">Are there documented reports of any economic impact on the host?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What is the likely economic impact of the pest irrespective of its infestation source in the absence of phytosanitary measures? (= official measures)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 economic impact due to the presence of the pest on the named host plant for planting, acceptable to the propagation and end user sectors concerned?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there unacceptable economic impact caused to other hosts (or the same host with a different intended use) produced at the same place of production due to the transfer of the pest from the named host plant for planting?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6 - Are there feasible and effective measures available to prevent the presence of the pest on the plants for planting at an incidence above a certain threshold (including zero) to avoid an unacceptable economic impact as regards the relevant host plants?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7- Is the quality of the data sufficient to recommend the pest to be listed as a RNQP?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Recommended for listing as an RNQP, based on EPPO PM 4 Standard, only for the nuclear stock.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8 - Tolerance level:</w:t>
      </w:r>
      <w:r>
        <w:rPr>
          <w:color w:val="000000"/>
          <w:sz w:val="24"/>
          <w:szCs w:val="24"/>
          <w:u w:val="single"/>
        </w:rPr>
        <w:br/>
        <w:t xml:space="preserve">Is there a need to change the Tolerance level: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Proposed Tolerance levels: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Zero tolerance, only for nuclear stock.</w:t>
      </w:r>
      <w:r>
        <w:rPr>
          <w:b/>
          <w:bCs/>
          <w:color w:val="000000"/>
          <w:sz w:val="24"/>
          <w:szCs w:val="24"/>
          <w:u w:val="single"/>
        </w:rPr>
        <w:br/>
        <w:t xml:space="preserve">9 - Risk management measures:</w:t>
      </w:r>
      <w:r>
        <w:rPr>
          <w:color w:val="000000"/>
          <w:sz w:val="24"/>
          <w:szCs w:val="24"/>
          <w:u w:val="single"/>
        </w:rPr>
        <w:br/>
        <w:t xml:space="preserve">Is there a need to change the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Proposed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Nuclear stock should be tested or derived from mother plants which have been tested for Potato mop-top virus.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REFERENCES: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3847829">
    <w:multiLevelType w:val="hybridMultilevel"/>
    <w:lvl w:ilvl="0" w:tplc="51842558">
      <w:start w:val="1"/>
      <w:numFmt w:val="decimal"/>
      <w:lvlText w:val="%1."/>
      <w:lvlJc w:val="left"/>
      <w:pPr>
        <w:ind w:left="720" w:hanging="360"/>
      </w:pPr>
    </w:lvl>
    <w:lvl w:ilvl="1" w:tplc="51842558" w:tentative="1">
      <w:start w:val="1"/>
      <w:numFmt w:val="lowerLetter"/>
      <w:lvlText w:val="%2."/>
      <w:lvlJc w:val="left"/>
      <w:pPr>
        <w:ind w:left="1440" w:hanging="360"/>
      </w:pPr>
    </w:lvl>
    <w:lvl w:ilvl="2" w:tplc="51842558" w:tentative="1">
      <w:start w:val="1"/>
      <w:numFmt w:val="lowerRoman"/>
      <w:lvlText w:val="%3."/>
      <w:lvlJc w:val="right"/>
      <w:pPr>
        <w:ind w:left="2160" w:hanging="180"/>
      </w:pPr>
    </w:lvl>
    <w:lvl w:ilvl="3" w:tplc="51842558" w:tentative="1">
      <w:start w:val="1"/>
      <w:numFmt w:val="decimal"/>
      <w:lvlText w:val="%4."/>
      <w:lvlJc w:val="left"/>
      <w:pPr>
        <w:ind w:left="2880" w:hanging="360"/>
      </w:pPr>
    </w:lvl>
    <w:lvl w:ilvl="4" w:tplc="51842558" w:tentative="1">
      <w:start w:val="1"/>
      <w:numFmt w:val="lowerLetter"/>
      <w:lvlText w:val="%5."/>
      <w:lvlJc w:val="left"/>
      <w:pPr>
        <w:ind w:left="3600" w:hanging="360"/>
      </w:pPr>
    </w:lvl>
    <w:lvl w:ilvl="5" w:tplc="51842558" w:tentative="1">
      <w:start w:val="1"/>
      <w:numFmt w:val="lowerRoman"/>
      <w:lvlText w:val="%6."/>
      <w:lvlJc w:val="right"/>
      <w:pPr>
        <w:ind w:left="4320" w:hanging="180"/>
      </w:pPr>
    </w:lvl>
    <w:lvl w:ilvl="6" w:tplc="51842558" w:tentative="1">
      <w:start w:val="1"/>
      <w:numFmt w:val="decimal"/>
      <w:lvlText w:val="%7."/>
      <w:lvlJc w:val="left"/>
      <w:pPr>
        <w:ind w:left="5040" w:hanging="360"/>
      </w:pPr>
    </w:lvl>
    <w:lvl w:ilvl="7" w:tplc="51842558" w:tentative="1">
      <w:start w:val="1"/>
      <w:numFmt w:val="lowerLetter"/>
      <w:lvlText w:val="%8."/>
      <w:lvlJc w:val="left"/>
      <w:pPr>
        <w:ind w:left="5760" w:hanging="360"/>
      </w:pPr>
    </w:lvl>
    <w:lvl w:ilvl="8" w:tplc="5184255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847828">
    <w:multiLevelType w:val="hybridMultilevel"/>
    <w:lvl w:ilvl="0" w:tplc="9381592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3847828">
    <w:abstractNumId w:val="53847828"/>
  </w:num>
  <w:num w:numId="53847829">
    <w:abstractNumId w:val="5384782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478661120" Type="http://schemas.microsoft.com/office/2011/relationships/commentsExtended" Target="commentsExtended.xml"/><Relationship Id="rId58916ae7607b7e98e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