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Thielaviopsis basicola THIEBA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Fungi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Austria (2006); Belgium (1992); Bulgaria (1993); Cyprus (2006); Czech Republic (2006); Denmark (2006); France (1992); Germany (1993); Greece (1992); Hungary (1992); Ireland (1992); Italy (1992); Italy/Sardegna (1994); Lithuania (1992); Netherlands (1992); Poland (1992); Romania (1992); Spain (1992); Sweden (1992); United Kingdom (1993); United Kingdom/England (1994); United Kingdom/Northern Ireland (1994); United Kingdom/Scotland (2006); United Kingdom/Channel Islands (1994)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Data of the presence of this pest on the EU territory are available in EPPO Global Database (</w:t>
      </w:r>
      <w:hyperlink r:id="rId29236a7029381edfc" w:history="1">
        <w:r>
          <w:rPr>
            <w:color w:val="0200C9"/>
            <w:sz w:val="24"/>
            <w:szCs w:val="24"/>
          </w:rPr>
          <w:t xml:space="preserve">https://gd.eppo.int/</w:t>
        </w:r>
      </w:hyperlink>
      <w:r>
        <w:rPr>
          <w:color w:val="0200C9"/>
          <w:sz w:val="24"/>
          <w:szCs w:val="24"/>
        </w:rPr>
        <w:t xml:space="preserve">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Euphorbia pulcherrima (EPHPU)</w:t>
      </w:r>
      <w:r>
        <w:rPr>
          <w:color w:val="000000"/>
          <w:sz w:val="24"/>
          <w:szCs w:val="24"/>
        </w:rPr>
        <w:t xml:space="preserve"> for the Ornamental 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ornamental SEWG as being a candidate for the RNQP status with specific tolerance levels and/or specific risk management measures. Experts recommended that this pest/host combination should be covered in the future by the 'substantially free from' requirement that will remain in the EU Marketing Directives for ornamentals.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1506202">
    <w:multiLevelType w:val="hybridMultilevel"/>
    <w:lvl w:ilvl="0" w:tplc="37653646">
      <w:start w:val="1"/>
      <w:numFmt w:val="decimal"/>
      <w:lvlText w:val="%1."/>
      <w:lvlJc w:val="left"/>
      <w:pPr>
        <w:ind w:left="720" w:hanging="360"/>
      </w:pPr>
    </w:lvl>
    <w:lvl w:ilvl="1" w:tplc="37653646" w:tentative="1">
      <w:start w:val="1"/>
      <w:numFmt w:val="lowerLetter"/>
      <w:lvlText w:val="%2."/>
      <w:lvlJc w:val="left"/>
      <w:pPr>
        <w:ind w:left="1440" w:hanging="360"/>
      </w:pPr>
    </w:lvl>
    <w:lvl w:ilvl="2" w:tplc="37653646" w:tentative="1">
      <w:start w:val="1"/>
      <w:numFmt w:val="lowerRoman"/>
      <w:lvlText w:val="%3."/>
      <w:lvlJc w:val="right"/>
      <w:pPr>
        <w:ind w:left="2160" w:hanging="180"/>
      </w:pPr>
    </w:lvl>
    <w:lvl w:ilvl="3" w:tplc="37653646" w:tentative="1">
      <w:start w:val="1"/>
      <w:numFmt w:val="decimal"/>
      <w:lvlText w:val="%4."/>
      <w:lvlJc w:val="left"/>
      <w:pPr>
        <w:ind w:left="2880" w:hanging="360"/>
      </w:pPr>
    </w:lvl>
    <w:lvl w:ilvl="4" w:tplc="37653646" w:tentative="1">
      <w:start w:val="1"/>
      <w:numFmt w:val="lowerLetter"/>
      <w:lvlText w:val="%5."/>
      <w:lvlJc w:val="left"/>
      <w:pPr>
        <w:ind w:left="3600" w:hanging="360"/>
      </w:pPr>
    </w:lvl>
    <w:lvl w:ilvl="5" w:tplc="37653646" w:tentative="1">
      <w:start w:val="1"/>
      <w:numFmt w:val="lowerRoman"/>
      <w:lvlText w:val="%6."/>
      <w:lvlJc w:val="right"/>
      <w:pPr>
        <w:ind w:left="4320" w:hanging="180"/>
      </w:pPr>
    </w:lvl>
    <w:lvl w:ilvl="6" w:tplc="37653646" w:tentative="1">
      <w:start w:val="1"/>
      <w:numFmt w:val="decimal"/>
      <w:lvlText w:val="%7."/>
      <w:lvlJc w:val="left"/>
      <w:pPr>
        <w:ind w:left="5040" w:hanging="360"/>
      </w:pPr>
    </w:lvl>
    <w:lvl w:ilvl="7" w:tplc="37653646" w:tentative="1">
      <w:start w:val="1"/>
      <w:numFmt w:val="lowerLetter"/>
      <w:lvlText w:val="%8."/>
      <w:lvlJc w:val="left"/>
      <w:pPr>
        <w:ind w:left="5760" w:hanging="360"/>
      </w:pPr>
    </w:lvl>
    <w:lvl w:ilvl="8" w:tplc="3765364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506201">
    <w:multiLevelType w:val="hybridMultilevel"/>
    <w:lvl w:ilvl="0" w:tplc="711149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51506201">
    <w:abstractNumId w:val="51506201"/>
  </w:num>
  <w:num w:numId="51506202">
    <w:abstractNumId w:val="5150620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502736938" Type="http://schemas.microsoft.com/office/2011/relationships/commentsExtended" Target="commentsExtended.xml"/><Relationship Id="rId29236a7029381edfc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