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Pythium 1PYTHG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Pythium spp.</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For the Seed potato Sector, experts indicated that Pythium ultimum is mostly encountered. However experts concluded that more investigations and efforts to diagnose pest at the species level is needed. This would be necessary for a listing at the Species level. As long as measures are only based on symptoms for this pest, a listing at the Genus level is appropriate for this sector.</w:t>
      </w:r>
      <w:r>
        <w:rPr>
          <w:color w:val="F30000"/>
          <w:sz w:val="24"/>
          <w:szCs w:val="24"/>
        </w:rPr>
        <w:br/>
        <w:t xml:space="preserve">For the Vegetable reproductive and planting material (excluding seeds) Sector, and for the Ornamental sector, no EU Member State identified this entry as important and justified to keep Pythium listed at a higher level than the species level. No EU Member State proposed to replace this entry by pests listed at the Species level.</w:t>
      </w:r>
      <w:r>
        <w:rPr>
          <w:color w:val="F30000"/>
          <w:sz w:val="24"/>
          <w:szCs w:val="24"/>
        </w:rPr>
        <w:br/>
        <w:t xml:space="preserve">[identification by France was an error]</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worldwide in distribution.</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Dianthus caryophyllus (DINCA)</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Wilting may be caused by infection of the base of plants by Pythium spp. hampering upward water transport. Seedlings, cuttings or transplanted material of ornamental plants rot near the soil surface and die. Such damping off or collar rot is caused by a variety of soil fungi, including Pythium spp. (EPPO, 1998). Root-knot symptoms may also be caused by Pythium spp. in association with root-knot nematodes.</w:t>
      </w:r>
      <w:r>
        <w:rPr>
          <w:color w:val="0200C9"/>
          <w:sz w:val="24"/>
          <w:szCs w:val="24"/>
        </w:rPr>
        <w:br/>
        <w:t xml:space="preserve">Plants for planting are a pathway, however because of the wide host range, transport in soil water etc. and longevity of inoculum sources in the environment, planting material (transplants) are not considered to be the main pathway for introduction under outdoor field conditions.</w:t>
      </w:r>
      <w:r>
        <w:rPr>
          <w:color w:val="0200C9"/>
          <w:sz w:val="24"/>
          <w:szCs w:val="24"/>
        </w:rPr>
        <w:br/>
        <w:t xml:space="preserve">Transplants produced under at-risk situations could be considered the main pathway if the intended use was for a protected facility that used uninfested soil media and had been thoroughly cleaned of potential infection sources before use.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Many records are noted for economic impact, and the need for treatments, e.g. Carnations growing in media where P. ultimum was present produced fewer flowers of lower quality with an increased period to anthesis and stems and lateral shoots developed fewer nodes, were shorter and had reduced overall flowering stem wt compared with control plants (Graper &amp; Hanan, 1990).</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[identification by FR was an error] and gave justification(s) for a listing at a higher level than the species level. This entry will be covered by the 'substantially free from' requirement that will remain in the ornamental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EPPO (1998) PP 2/13 (1) Good plant protection practice. Ornamental Plants under Protected Cultivation. Bulletin OEPP/EPPO Bulletin 28, 363–386;</w:t>
      </w:r>
    </w:p>
    <w:p>
      <w:pPr>
        <w:numPr>
          <w:ilvl w:val="0"/>
          <w:numId w:val="1"/>
        </w:numPr>
        <w:spacing w:before="0" w:after="0" w:line="240" w:lineRule="auto"/>
        <w:jc w:val="left"/>
        <w:rPr>
          <w:color w:val="0200C9"/>
          <w:sz w:val="24"/>
          <w:szCs w:val="24"/>
        </w:rPr>
      </w:pPr>
      <w:r>
        <w:rPr>
          <w:color w:val="0200C9"/>
          <w:sz w:val="24"/>
          <w:szCs w:val="24"/>
        </w:rPr>
        <w:t xml:space="preserve">Graper DF &amp; Hanan JJ (1990) Effects of Pythium, Trichoderma and Truban on carnation growth. Applied Agricultural Research 5, 27-31;</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7971087">
    <w:multiLevelType w:val="hybridMultilevel"/>
    <w:lvl w:ilvl="0" w:tplc="56668146">
      <w:start w:val="1"/>
      <w:numFmt w:val="decimal"/>
      <w:lvlText w:val="%1."/>
      <w:lvlJc w:val="left"/>
      <w:pPr>
        <w:ind w:left="720" w:hanging="360"/>
      </w:pPr>
    </w:lvl>
    <w:lvl w:ilvl="1" w:tplc="56668146" w:tentative="1">
      <w:start w:val="1"/>
      <w:numFmt w:val="lowerLetter"/>
      <w:lvlText w:val="%2."/>
      <w:lvlJc w:val="left"/>
      <w:pPr>
        <w:ind w:left="1440" w:hanging="360"/>
      </w:pPr>
    </w:lvl>
    <w:lvl w:ilvl="2" w:tplc="56668146" w:tentative="1">
      <w:start w:val="1"/>
      <w:numFmt w:val="lowerRoman"/>
      <w:lvlText w:val="%3."/>
      <w:lvlJc w:val="right"/>
      <w:pPr>
        <w:ind w:left="2160" w:hanging="180"/>
      </w:pPr>
    </w:lvl>
    <w:lvl w:ilvl="3" w:tplc="56668146" w:tentative="1">
      <w:start w:val="1"/>
      <w:numFmt w:val="decimal"/>
      <w:lvlText w:val="%4."/>
      <w:lvlJc w:val="left"/>
      <w:pPr>
        <w:ind w:left="2880" w:hanging="360"/>
      </w:pPr>
    </w:lvl>
    <w:lvl w:ilvl="4" w:tplc="56668146" w:tentative="1">
      <w:start w:val="1"/>
      <w:numFmt w:val="lowerLetter"/>
      <w:lvlText w:val="%5."/>
      <w:lvlJc w:val="left"/>
      <w:pPr>
        <w:ind w:left="3600" w:hanging="360"/>
      </w:pPr>
    </w:lvl>
    <w:lvl w:ilvl="5" w:tplc="56668146" w:tentative="1">
      <w:start w:val="1"/>
      <w:numFmt w:val="lowerRoman"/>
      <w:lvlText w:val="%6."/>
      <w:lvlJc w:val="right"/>
      <w:pPr>
        <w:ind w:left="4320" w:hanging="180"/>
      </w:pPr>
    </w:lvl>
    <w:lvl w:ilvl="6" w:tplc="56668146" w:tentative="1">
      <w:start w:val="1"/>
      <w:numFmt w:val="decimal"/>
      <w:lvlText w:val="%7."/>
      <w:lvlJc w:val="left"/>
      <w:pPr>
        <w:ind w:left="5040" w:hanging="360"/>
      </w:pPr>
    </w:lvl>
    <w:lvl w:ilvl="7" w:tplc="56668146" w:tentative="1">
      <w:start w:val="1"/>
      <w:numFmt w:val="lowerLetter"/>
      <w:lvlText w:val="%8."/>
      <w:lvlJc w:val="left"/>
      <w:pPr>
        <w:ind w:left="5760" w:hanging="360"/>
      </w:pPr>
    </w:lvl>
    <w:lvl w:ilvl="8" w:tplc="56668146" w:tentative="1">
      <w:start w:val="1"/>
      <w:numFmt w:val="lowerRoman"/>
      <w:lvlText w:val="%9."/>
      <w:lvlJc w:val="right"/>
      <w:pPr>
        <w:ind w:left="6480" w:hanging="180"/>
      </w:pPr>
    </w:lvl>
  </w:abstractNum>
  <w:abstractNum w:abstractNumId="57971086">
    <w:multiLevelType w:val="hybridMultilevel"/>
    <w:lvl w:ilvl="0" w:tplc="8538962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7971086">
    <w:abstractNumId w:val="57971086"/>
  </w:num>
  <w:num w:numId="57971087">
    <w:abstractNumId w:val="5797108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92360310"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