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Coniothyrium (anamorphic genus) 1CONIG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Coniothyrium spp.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When replying to the RNQP Questionnaire for the 'Ornamental Sector', no EU Member State identified this entry as important and justified to keep this entry listed at a higher level than the species level. No EU Member State proposed to replace this entry by pests listed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Rosa (1ROSG)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Directive 93/49/EEC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EU Member State considered this entry as important in the answers to the RNQP Questionnaire and gave justification(s) for a listing at a higher level than the species level. This entry will be covered by the 'Substantially free from' requirement that will remain in the Ornamental EU Marketing Directives.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386014">
    <w:multiLevelType w:val="hybridMultilevel"/>
    <w:lvl w:ilvl="0" w:tplc="50149343">
      <w:start w:val="1"/>
      <w:numFmt w:val="decimal"/>
      <w:lvlText w:val="%1."/>
      <w:lvlJc w:val="left"/>
      <w:pPr>
        <w:ind w:left="720" w:hanging="360"/>
      </w:pPr>
    </w:lvl>
    <w:lvl w:ilvl="1" w:tplc="50149343" w:tentative="1">
      <w:start w:val="1"/>
      <w:numFmt w:val="lowerLetter"/>
      <w:lvlText w:val="%2."/>
      <w:lvlJc w:val="left"/>
      <w:pPr>
        <w:ind w:left="1440" w:hanging="360"/>
      </w:pPr>
    </w:lvl>
    <w:lvl w:ilvl="2" w:tplc="50149343" w:tentative="1">
      <w:start w:val="1"/>
      <w:numFmt w:val="lowerRoman"/>
      <w:lvlText w:val="%3."/>
      <w:lvlJc w:val="right"/>
      <w:pPr>
        <w:ind w:left="2160" w:hanging="180"/>
      </w:pPr>
    </w:lvl>
    <w:lvl w:ilvl="3" w:tplc="50149343" w:tentative="1">
      <w:start w:val="1"/>
      <w:numFmt w:val="decimal"/>
      <w:lvlText w:val="%4."/>
      <w:lvlJc w:val="left"/>
      <w:pPr>
        <w:ind w:left="2880" w:hanging="360"/>
      </w:pPr>
    </w:lvl>
    <w:lvl w:ilvl="4" w:tplc="50149343" w:tentative="1">
      <w:start w:val="1"/>
      <w:numFmt w:val="lowerLetter"/>
      <w:lvlText w:val="%5."/>
      <w:lvlJc w:val="left"/>
      <w:pPr>
        <w:ind w:left="3600" w:hanging="360"/>
      </w:pPr>
    </w:lvl>
    <w:lvl w:ilvl="5" w:tplc="50149343" w:tentative="1">
      <w:start w:val="1"/>
      <w:numFmt w:val="lowerRoman"/>
      <w:lvlText w:val="%6."/>
      <w:lvlJc w:val="right"/>
      <w:pPr>
        <w:ind w:left="4320" w:hanging="180"/>
      </w:pPr>
    </w:lvl>
    <w:lvl w:ilvl="6" w:tplc="50149343" w:tentative="1">
      <w:start w:val="1"/>
      <w:numFmt w:val="decimal"/>
      <w:lvlText w:val="%7."/>
      <w:lvlJc w:val="left"/>
      <w:pPr>
        <w:ind w:left="5040" w:hanging="360"/>
      </w:pPr>
    </w:lvl>
    <w:lvl w:ilvl="7" w:tplc="50149343" w:tentative="1">
      <w:start w:val="1"/>
      <w:numFmt w:val="lowerLetter"/>
      <w:lvlText w:val="%8."/>
      <w:lvlJc w:val="left"/>
      <w:pPr>
        <w:ind w:left="5760" w:hanging="360"/>
      </w:pPr>
    </w:lvl>
    <w:lvl w:ilvl="8" w:tplc="501493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386013">
    <w:multiLevelType w:val="hybridMultilevel"/>
    <w:lvl w:ilvl="0" w:tplc="30654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386013">
    <w:abstractNumId w:val="59386013"/>
  </w:num>
  <w:num w:numId="59386014">
    <w:abstractNumId w:val="593860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4380660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