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Pectobacterium* (Wet rot) 1PECBG*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Wet rot</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As wet rot symptoms (caused by Pectobacterium and Dickeya) are associated to a bacterial species complex, as these bacteria cause similar damage, as the work on species identification is still in progress, experts concluded that a listing at the Genus level (Pectobacterium and Dickeya) is more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Pectobacterium carotovorum subsp. carotovorum is present in Finland, Netherlands, Scotland and France (Euphresco, 2015) and in lots of other EU Member States (CABI, 2016). Pectobacterium atrosepticum is present in Scotland, Finland and France (Euphresco, 2015) and in lots of other EU Member States (CABI, 2016). P. wasabiae is present in Scotland, Finland and France (Euphresco, 2015). P. carotovorum subsp. brasiliense is present in Scotland (limited), Switzerland and France.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See Blackleg for a complete evaluation of the RNQP Status.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71236a8d0afd60e41"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623549">
    <w:multiLevelType w:val="hybridMultilevel"/>
    <w:lvl w:ilvl="0" w:tplc="82846185">
      <w:start w:val="1"/>
      <w:numFmt w:val="decimal"/>
      <w:lvlText w:val="%1."/>
      <w:lvlJc w:val="left"/>
      <w:pPr>
        <w:ind w:left="720" w:hanging="360"/>
      </w:pPr>
    </w:lvl>
    <w:lvl w:ilvl="1" w:tplc="82846185" w:tentative="1">
      <w:start w:val="1"/>
      <w:numFmt w:val="lowerLetter"/>
      <w:lvlText w:val="%2."/>
      <w:lvlJc w:val="left"/>
      <w:pPr>
        <w:ind w:left="1440" w:hanging="360"/>
      </w:pPr>
    </w:lvl>
    <w:lvl w:ilvl="2" w:tplc="82846185" w:tentative="1">
      <w:start w:val="1"/>
      <w:numFmt w:val="lowerRoman"/>
      <w:lvlText w:val="%3."/>
      <w:lvlJc w:val="right"/>
      <w:pPr>
        <w:ind w:left="2160" w:hanging="180"/>
      </w:pPr>
    </w:lvl>
    <w:lvl w:ilvl="3" w:tplc="82846185" w:tentative="1">
      <w:start w:val="1"/>
      <w:numFmt w:val="decimal"/>
      <w:lvlText w:val="%4."/>
      <w:lvlJc w:val="left"/>
      <w:pPr>
        <w:ind w:left="2880" w:hanging="360"/>
      </w:pPr>
    </w:lvl>
    <w:lvl w:ilvl="4" w:tplc="82846185" w:tentative="1">
      <w:start w:val="1"/>
      <w:numFmt w:val="lowerLetter"/>
      <w:lvlText w:val="%5."/>
      <w:lvlJc w:val="left"/>
      <w:pPr>
        <w:ind w:left="3600" w:hanging="360"/>
      </w:pPr>
    </w:lvl>
    <w:lvl w:ilvl="5" w:tplc="82846185" w:tentative="1">
      <w:start w:val="1"/>
      <w:numFmt w:val="lowerRoman"/>
      <w:lvlText w:val="%6."/>
      <w:lvlJc w:val="right"/>
      <w:pPr>
        <w:ind w:left="4320" w:hanging="180"/>
      </w:pPr>
    </w:lvl>
    <w:lvl w:ilvl="6" w:tplc="82846185" w:tentative="1">
      <w:start w:val="1"/>
      <w:numFmt w:val="decimal"/>
      <w:lvlText w:val="%7."/>
      <w:lvlJc w:val="left"/>
      <w:pPr>
        <w:ind w:left="5040" w:hanging="360"/>
      </w:pPr>
    </w:lvl>
    <w:lvl w:ilvl="7" w:tplc="82846185" w:tentative="1">
      <w:start w:val="1"/>
      <w:numFmt w:val="lowerLetter"/>
      <w:lvlText w:val="%8."/>
      <w:lvlJc w:val="left"/>
      <w:pPr>
        <w:ind w:left="5760" w:hanging="360"/>
      </w:pPr>
    </w:lvl>
    <w:lvl w:ilvl="8" w:tplc="82846185" w:tentative="1">
      <w:start w:val="1"/>
      <w:numFmt w:val="lowerRoman"/>
      <w:lvlText w:val="%9."/>
      <w:lvlJc w:val="right"/>
      <w:pPr>
        <w:ind w:left="6480" w:hanging="180"/>
      </w:pPr>
    </w:lvl>
  </w:abstractNum>
  <w:abstractNum w:abstractNumId="92623548">
    <w:multiLevelType w:val="hybridMultilevel"/>
    <w:lvl w:ilvl="0" w:tplc="605836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623548">
    <w:abstractNumId w:val="92623548"/>
  </w:num>
  <w:num w:numId="92623549">
    <w:abstractNumId w:val="926235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2808473" Type="http://schemas.microsoft.com/office/2011/relationships/commentsExtended" Target="commentsExtended.xml"/><Relationship Id="rId71236a8d0afd60e41"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