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181662b8537e6c1e"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Lilium (1LILG)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infestations (e.g. TSWV), specific risk management measures on F. occidentalis may be directly proposed in the appropriate EU Marketing Directive. Experts recommended that this pest/host combination should be covered in the future by the 'substantially free from' requirement that will stay in the EU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4296662b8537e6ee0"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46444">
    <w:multiLevelType w:val="hybridMultilevel"/>
    <w:lvl w:ilvl="0" w:tplc="77067447">
      <w:start w:val="1"/>
      <w:numFmt w:val="decimal"/>
      <w:lvlText w:val="%1."/>
      <w:lvlJc w:val="left"/>
      <w:pPr>
        <w:ind w:left="720" w:hanging="360"/>
      </w:pPr>
    </w:lvl>
    <w:lvl w:ilvl="1" w:tplc="77067447" w:tentative="1">
      <w:start w:val="1"/>
      <w:numFmt w:val="lowerLetter"/>
      <w:lvlText w:val="%2."/>
      <w:lvlJc w:val="left"/>
      <w:pPr>
        <w:ind w:left="1440" w:hanging="360"/>
      </w:pPr>
    </w:lvl>
    <w:lvl w:ilvl="2" w:tplc="77067447" w:tentative="1">
      <w:start w:val="1"/>
      <w:numFmt w:val="lowerRoman"/>
      <w:lvlText w:val="%3."/>
      <w:lvlJc w:val="right"/>
      <w:pPr>
        <w:ind w:left="2160" w:hanging="180"/>
      </w:pPr>
    </w:lvl>
    <w:lvl w:ilvl="3" w:tplc="77067447" w:tentative="1">
      <w:start w:val="1"/>
      <w:numFmt w:val="decimal"/>
      <w:lvlText w:val="%4."/>
      <w:lvlJc w:val="left"/>
      <w:pPr>
        <w:ind w:left="2880" w:hanging="360"/>
      </w:pPr>
    </w:lvl>
    <w:lvl w:ilvl="4" w:tplc="77067447" w:tentative="1">
      <w:start w:val="1"/>
      <w:numFmt w:val="lowerLetter"/>
      <w:lvlText w:val="%5."/>
      <w:lvlJc w:val="left"/>
      <w:pPr>
        <w:ind w:left="3600" w:hanging="360"/>
      </w:pPr>
    </w:lvl>
    <w:lvl w:ilvl="5" w:tplc="77067447" w:tentative="1">
      <w:start w:val="1"/>
      <w:numFmt w:val="lowerRoman"/>
      <w:lvlText w:val="%6."/>
      <w:lvlJc w:val="right"/>
      <w:pPr>
        <w:ind w:left="4320" w:hanging="180"/>
      </w:pPr>
    </w:lvl>
    <w:lvl w:ilvl="6" w:tplc="77067447" w:tentative="1">
      <w:start w:val="1"/>
      <w:numFmt w:val="decimal"/>
      <w:lvlText w:val="%7."/>
      <w:lvlJc w:val="left"/>
      <w:pPr>
        <w:ind w:left="5040" w:hanging="360"/>
      </w:pPr>
    </w:lvl>
    <w:lvl w:ilvl="7" w:tplc="77067447" w:tentative="1">
      <w:start w:val="1"/>
      <w:numFmt w:val="lowerLetter"/>
      <w:lvlText w:val="%8."/>
      <w:lvlJc w:val="left"/>
      <w:pPr>
        <w:ind w:left="5760" w:hanging="360"/>
      </w:pPr>
    </w:lvl>
    <w:lvl w:ilvl="8" w:tplc="77067447" w:tentative="1">
      <w:start w:val="1"/>
      <w:numFmt w:val="lowerRoman"/>
      <w:lvlText w:val="%9."/>
      <w:lvlJc w:val="right"/>
      <w:pPr>
        <w:ind w:left="6480" w:hanging="180"/>
      </w:pPr>
    </w:lvl>
  </w:abstractNum>
  <w:abstractNum w:abstractNumId="20146443">
    <w:multiLevelType w:val="hybridMultilevel"/>
    <w:lvl w:ilvl="0" w:tplc="53201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146443">
    <w:abstractNumId w:val="20146443"/>
  </w:num>
  <w:num w:numId="20146444">
    <w:abstractNumId w:val="201464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1312824" Type="http://schemas.microsoft.com/office/2011/relationships/commentsExtended" Target="commentsExtended.xml"/><Relationship Id="rId1181662b8537e6c1e" Type="http://schemas.openxmlformats.org/officeDocument/2006/relationships/hyperlink" Target="https://gd.eppo.int/" TargetMode="External"/><Relationship Id="rId4296662b8537e6ee0"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