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.xml" ContentType="application/vnd.openxmlformats-officedocument.wordprocessingml.comment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commentsExtended.xml" ContentType="application/vnd.openxmlformats-officedocument.wordprocessingml.commentsExtended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widowControl w:val="on"/>
        <w:pBdr/>
        <w:spacing w:before="0" w:after="0" w:line="240" w:lineRule="auto"/>
        <w:ind w:left="0" w:right="0"/>
        <w:jc w:val="left"/>
        <w:outlineLvl w:val="1"/>
      </w:pPr>
      <w:r>
        <w:rPr>
          <w:color w:val="000000"/>
          <w:sz w:val="24"/>
          <w:szCs w:val="24"/>
        </w:rPr>
        <w:t xml:space="preserve">NAME OF THE ORGANISM: </w:t>
      </w:r>
      <w:r>
        <w:rPr>
          <w:color w:val="861012"/>
          <w:sz w:val="24"/>
          <w:szCs w:val="24"/>
        </w:rPr>
        <w:t xml:space="preserve">Tarsonemidae (1TARSF)</w:t>
      </w:r>
    </w:p>
    <w:p/>
    <w:p>
      <w:pPr>
        <w:widowControl w:val="on"/>
        <w:pBdr/>
        <w:spacing w:before="0" w:after="0" w:line="240" w:lineRule="auto"/>
        <w:ind w:left="0" w:right="0"/>
        <w:jc w:val="left"/>
        <w:outlineLvl w:val="3"/>
      </w:pPr>
      <w:r>
        <w:rPr>
          <w:color w:val="000000"/>
          <w:sz w:val="24"/>
          <w:szCs w:val="24"/>
        </w:rPr>
        <w:t xml:space="preserve">GENERAL INFORMATION ON THE PEST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Name as submitted in the project specification (if different to the preferred name):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Pest category: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Acari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1- Identity of the pest/Level of taxonomic listing:</w:t>
      </w:r>
      <w:r>
        <w:rPr>
          <w:color w:val="000000"/>
          <w:sz w:val="24"/>
          <w:szCs w:val="24"/>
          <w:u w:val="single"/>
        </w:rPr>
        <w:br/>
        <w:t xml:space="preserve">Is the organism clearly a single taxonomic entity and can it be adequately distinguished from other entities of the same rank?</w:t>
      </w:r>
      <w:r>
        <w:rPr>
          <w:color w:val="000000"/>
          <w:sz w:val="24"/>
          <w:szCs w:val="24"/>
        </w:rPr>
        <w:t xml:space="preserve">
</w:t>
      </w:r>
      <w:r>
        <w:rPr>
          <w:color w:val="F30000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Is the pest defined at the species level or lower?:</w:t>
      </w:r>
      <w:r>
        <w:rPr>
          <w:color w:val="000000"/>
          <w:sz w:val="24"/>
          <w:szCs w:val="24"/>
        </w:rPr>
        <w:t xml:space="preserve">
</w:t>
      </w:r>
      <w:r>
        <w:rPr>
          <w:color w:val="F30000"/>
          <w:sz w:val="24"/>
          <w:szCs w:val="24"/>
        </w:rPr>
        <w:t xml:space="preserve">No</w:t>
      </w:r>
      <w:r>
        <w:rPr>
          <w:color w:val="000000"/>
          <w:sz w:val="24"/>
          <w:szCs w:val="24"/>
          <w:u w:val="single"/>
        </w:rPr>
        <w:br/>
        <w:t xml:space="preserve">Can listing of the pest at a taxonomic level higher than species be supported by scientific reasons or can species be identified within the taxonomic rank which are the (main) pests of concern?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F30000"/>
          <w:sz w:val="24"/>
          <w:szCs w:val="24"/>
        </w:rPr>
      </w:pPr>
      <w:r>
        <w:rPr>
          <w:color w:val="F30000"/>
          <w:sz w:val="24"/>
          <w:szCs w:val="24"/>
        </w:rPr>
        <w:t xml:space="preserve">No: Ornamental 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Is it justified that the pest is listed at a taxonomic rank below species level?</w:t>
      </w:r>
      <w:r>
        <w:rPr>
          <w:color w:val="000000"/>
          <w:sz w:val="24"/>
          <w:szCs w:val="24"/>
        </w:rPr>
        <w:t xml:space="preserve">
</w:t>
      </w:r>
      <w:r>
        <w:rPr>
          <w:color w:val="F30000"/>
          <w:sz w:val="24"/>
          <w:szCs w:val="24"/>
        </w:rPr>
        <w:t xml:space="preserve">Not relevant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F30000"/>
          <w:sz w:val="24"/>
          <w:szCs w:val="24"/>
        </w:rPr>
      </w:pPr>
      <w:r>
        <w:rPr>
          <w:color w:val="F30000"/>
          <w:sz w:val="24"/>
          <w:szCs w:val="24"/>
        </w:rPr>
        <w:t xml:space="preserve">Not candidate: Ornamental 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Justification (if necessary):</w:t>
      </w:r>
      <w:r>
        <w:rPr>
          <w:color w:val="000000"/>
          <w:sz w:val="24"/>
          <w:szCs w:val="24"/>
        </w:rPr>
        <w:t xml:space="preserve">
</w:t>
      </w:r>
      <w:r>
        <w:rPr>
          <w:color w:val="F30000"/>
          <w:sz w:val="24"/>
          <w:szCs w:val="24"/>
        </w:rPr>
        <w:t xml:space="preserve">When replying to the RNQP Questionnaire for the 'Ornamental Sector', no EU Member State identified this entry as important and justified to keep this entry listed at a higher level than the species level. No EU Member State proposed to replace this entry by pests listed at the species level.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br/>
        <w:t xml:space="preserve">HOST PLANT N°1: </w:t>
      </w:r>
      <w:r>
        <w:rPr>
          <w:color w:val="149613"/>
          <w:sz w:val="24"/>
          <w:szCs w:val="24"/>
        </w:rPr>
        <w:t xml:space="preserve">Narcissus (1NARG)</w:t>
      </w:r>
      <w:r>
        <w:rPr>
          <w:color w:val="000000"/>
          <w:sz w:val="24"/>
          <w:szCs w:val="24"/>
        </w:rPr>
        <w:t xml:space="preserve"> for the Ornamental 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Origin of the listing: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Commission Directive 93/49/EEC</w:t>
      </w:r>
      <w:r>
        <w:rPr>
          <w:color w:val="000000"/>
          <w:sz w:val="24"/>
          <w:szCs w:val="24"/>
          <w:u w:val="single"/>
        </w:rPr>
        <w:br/>
        <w:t xml:space="preserve">Plants for planting: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Plants intended for planting</w:t>
      </w:r>
      <w:r>
        <w:rPr>
          <w:b/>
          <w:bCs/>
          <w:color w:val="000000"/>
          <w:sz w:val="24"/>
          <w:szCs w:val="24"/>
          <w:u w:val="single"/>
        </w:rPr>
        <w:br/>
        <w:br/>
        <w:br/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Disqualified: No EU Member State considered this entry as important in the answers to the RNQP Questionnaire and gave justification(s) for a listing at a higher level than the species level. This entry will be covered by the 'Substantially free from' requirement that will remain in the Ornamental EU Marketing Directives.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8 - Tolerance level:</w:t>
      </w:r>
      <w:r>
        <w:rPr>
          <w:color w:val="000000"/>
          <w:sz w:val="24"/>
          <w:szCs w:val="24"/>
          <w:u w:val="single"/>
        </w:rPr>
        <w:br/>
        <w:t xml:space="preserve">Is there a need to change the Tolerance level: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</w:t>
      </w:r>
      <w:r>
        <w:rPr>
          <w:color w:val="000000"/>
          <w:sz w:val="24"/>
          <w:szCs w:val="24"/>
          <w:u w:val="single"/>
        </w:rPr>
        <w:br/>
        <w:t xml:space="preserve">Proposed Tolerance levels: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Delisting.</w:t>
      </w:r>
      <w:r>
        <w:rPr>
          <w:b/>
          <w:bCs/>
          <w:color w:val="000000"/>
          <w:sz w:val="24"/>
          <w:szCs w:val="24"/>
          <w:u w:val="single"/>
        </w:rPr>
        <w:br/>
        <w:t xml:space="preserve">9 - Risk management measures:</w:t>
      </w:r>
      <w:r>
        <w:rPr>
          <w:color w:val="000000"/>
          <w:sz w:val="24"/>
          <w:szCs w:val="24"/>
          <w:u w:val="single"/>
        </w:rPr>
        <w:br/>
        <w:t xml:space="preserve">Is there a need to change the Risk management measure: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</w:t>
      </w:r>
      <w:r>
        <w:rPr>
          <w:color w:val="000000"/>
          <w:sz w:val="24"/>
          <w:szCs w:val="24"/>
          <w:u w:val="single"/>
        </w:rPr>
        <w:br/>
        <w:t xml:space="preserve">Proposed Risk management measure: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Delisting.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REFERENCES:</w:t>
      </w:r>
    </w:p>
    <w:sectPr xmlns:w="http://schemas.openxmlformats.org/wordprocessingml/2006/main" w:rsidR="00AC197E" w:rsidRPr="00DF064E" w:rsidSect="000F6147">
      <w:pgSz w:w="11906" w:h="16838" w:orient="portrait" w:code="9"/>
      <w:pgMar w:top="10mm" w:right="10mm" w:bottom="10mm" w:left="10mm" w:header="708" w:footer="708" w:gutter="0"/>
      <w:cols w:space="708" w:num="1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/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5866740">
    <w:multiLevelType w:val="hybridMultilevel"/>
    <w:lvl w:ilvl="0" w:tplc="39084376">
      <w:start w:val="1"/>
      <w:numFmt w:val="decimal"/>
      <w:lvlText w:val="%1."/>
      <w:lvlJc w:val="left"/>
      <w:pPr>
        <w:ind w:left="720" w:hanging="360"/>
      </w:pPr>
    </w:lvl>
    <w:lvl w:ilvl="1" w:tplc="39084376" w:tentative="1">
      <w:start w:val="1"/>
      <w:numFmt w:val="lowerLetter"/>
      <w:lvlText w:val="%2."/>
      <w:lvlJc w:val="left"/>
      <w:pPr>
        <w:ind w:left="1440" w:hanging="360"/>
      </w:pPr>
    </w:lvl>
    <w:lvl w:ilvl="2" w:tplc="39084376" w:tentative="1">
      <w:start w:val="1"/>
      <w:numFmt w:val="lowerRoman"/>
      <w:lvlText w:val="%3."/>
      <w:lvlJc w:val="right"/>
      <w:pPr>
        <w:ind w:left="2160" w:hanging="180"/>
      </w:pPr>
    </w:lvl>
    <w:lvl w:ilvl="3" w:tplc="39084376" w:tentative="1">
      <w:start w:val="1"/>
      <w:numFmt w:val="decimal"/>
      <w:lvlText w:val="%4."/>
      <w:lvlJc w:val="left"/>
      <w:pPr>
        <w:ind w:left="2880" w:hanging="360"/>
      </w:pPr>
    </w:lvl>
    <w:lvl w:ilvl="4" w:tplc="39084376" w:tentative="1">
      <w:start w:val="1"/>
      <w:numFmt w:val="lowerLetter"/>
      <w:lvlText w:val="%5."/>
      <w:lvlJc w:val="left"/>
      <w:pPr>
        <w:ind w:left="3600" w:hanging="360"/>
      </w:pPr>
    </w:lvl>
    <w:lvl w:ilvl="5" w:tplc="39084376" w:tentative="1">
      <w:start w:val="1"/>
      <w:numFmt w:val="lowerRoman"/>
      <w:lvlText w:val="%6."/>
      <w:lvlJc w:val="right"/>
      <w:pPr>
        <w:ind w:left="4320" w:hanging="180"/>
      </w:pPr>
    </w:lvl>
    <w:lvl w:ilvl="6" w:tplc="39084376" w:tentative="1">
      <w:start w:val="1"/>
      <w:numFmt w:val="decimal"/>
      <w:lvlText w:val="%7."/>
      <w:lvlJc w:val="left"/>
      <w:pPr>
        <w:ind w:left="5040" w:hanging="360"/>
      </w:pPr>
    </w:lvl>
    <w:lvl w:ilvl="7" w:tplc="39084376" w:tentative="1">
      <w:start w:val="1"/>
      <w:numFmt w:val="lowerLetter"/>
      <w:lvlText w:val="%8."/>
      <w:lvlJc w:val="left"/>
      <w:pPr>
        <w:ind w:left="5760" w:hanging="360"/>
      </w:pPr>
    </w:lvl>
    <w:lvl w:ilvl="8" w:tplc="3908437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866739">
    <w:multiLevelType w:val="hybridMultilevel"/>
    <w:lvl w:ilvl="0" w:tplc="2387859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15866739">
    <w:abstractNumId w:val="15866739"/>
  </w:num>
  <w:num w:numId="15866740">
    <w:abstractNumId w:val="1586674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Normal Table PHPDOCX" w:semiHidden="0" w:uiPriority="58" w:unhideWhenUsed="0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omments" Target="comments.xml"/><Relationship Id="rId225998498" Type="http://schemas.microsoft.com/office/2011/relationships/commentsExtended" Target="commentsExtended.xml"/></Relationships>
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PHPDocX</cp:lastModifiedBy>
  <cp:revision>6</cp:revision>
  <dcterms:created xsi:type="dcterms:W3CDTF">2012-01-10T09:29:00Z</dcterms:created>
  <dcterms:modified xsi:type="dcterms:W3CDTF">2012-02-06T10:43:00Z</dcterms:modified>
</cp:coreProperties>
</file>