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infestans (Wet rot) (PHYTIN)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Wet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symptoms, but also listed as Blight (Phytophthora infestans) in table 3 of this Standard. Experts indicated that there are other species of Phytophthora for which third countries require the absence (example: Phytophthora cryptogea or P. megasperma) but these pests are very rare on potato compare to P. infestans or P. erythroseptica. Experts concluded that there was a lack of studies to conclude that some other species may cause important economic impacts on potatoes. Experts recommended only listing P. erythroseptica and P. infestans under the wet rot symptoms.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859768f9352a6d5a6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177803">
    <w:multiLevelType w:val="hybridMultilevel"/>
    <w:lvl w:ilvl="0" w:tplc="10130920">
      <w:start w:val="1"/>
      <w:numFmt w:val="decimal"/>
      <w:lvlText w:val="%1."/>
      <w:lvlJc w:val="left"/>
      <w:pPr>
        <w:ind w:left="720" w:hanging="360"/>
      </w:pPr>
    </w:lvl>
    <w:lvl w:ilvl="1" w:tplc="10130920" w:tentative="1">
      <w:start w:val="1"/>
      <w:numFmt w:val="lowerLetter"/>
      <w:lvlText w:val="%2."/>
      <w:lvlJc w:val="left"/>
      <w:pPr>
        <w:ind w:left="1440" w:hanging="360"/>
      </w:pPr>
    </w:lvl>
    <w:lvl w:ilvl="2" w:tplc="10130920" w:tentative="1">
      <w:start w:val="1"/>
      <w:numFmt w:val="lowerRoman"/>
      <w:lvlText w:val="%3."/>
      <w:lvlJc w:val="right"/>
      <w:pPr>
        <w:ind w:left="2160" w:hanging="180"/>
      </w:pPr>
    </w:lvl>
    <w:lvl w:ilvl="3" w:tplc="10130920" w:tentative="1">
      <w:start w:val="1"/>
      <w:numFmt w:val="decimal"/>
      <w:lvlText w:val="%4."/>
      <w:lvlJc w:val="left"/>
      <w:pPr>
        <w:ind w:left="2880" w:hanging="360"/>
      </w:pPr>
    </w:lvl>
    <w:lvl w:ilvl="4" w:tplc="10130920" w:tentative="1">
      <w:start w:val="1"/>
      <w:numFmt w:val="lowerLetter"/>
      <w:lvlText w:val="%5."/>
      <w:lvlJc w:val="left"/>
      <w:pPr>
        <w:ind w:left="3600" w:hanging="360"/>
      </w:pPr>
    </w:lvl>
    <w:lvl w:ilvl="5" w:tplc="10130920" w:tentative="1">
      <w:start w:val="1"/>
      <w:numFmt w:val="lowerRoman"/>
      <w:lvlText w:val="%6."/>
      <w:lvlJc w:val="right"/>
      <w:pPr>
        <w:ind w:left="4320" w:hanging="180"/>
      </w:pPr>
    </w:lvl>
    <w:lvl w:ilvl="6" w:tplc="10130920" w:tentative="1">
      <w:start w:val="1"/>
      <w:numFmt w:val="decimal"/>
      <w:lvlText w:val="%7."/>
      <w:lvlJc w:val="left"/>
      <w:pPr>
        <w:ind w:left="5040" w:hanging="360"/>
      </w:pPr>
    </w:lvl>
    <w:lvl w:ilvl="7" w:tplc="10130920" w:tentative="1">
      <w:start w:val="1"/>
      <w:numFmt w:val="lowerLetter"/>
      <w:lvlText w:val="%8."/>
      <w:lvlJc w:val="left"/>
      <w:pPr>
        <w:ind w:left="5760" w:hanging="360"/>
      </w:pPr>
    </w:lvl>
    <w:lvl w:ilvl="8" w:tplc="10130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77802">
    <w:multiLevelType w:val="hybridMultilevel"/>
    <w:lvl w:ilvl="0" w:tplc="73625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177802">
    <w:abstractNumId w:val="29177802"/>
  </w:num>
  <w:num w:numId="29177803">
    <w:abstractNumId w:val="291778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1619441" Type="http://schemas.microsoft.com/office/2011/relationships/commentsExtended" Target="commentsExtended.xml"/><Relationship Id="rId859768f9352a6d5a6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